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Strong"/>
          <w:rFonts w:eastAsia="Courier New"/>
        </w:rPr>
      </w:pPr>
      <w:r>
        <w:rPr>
          <w:rFonts w:eastAsia="Courier New"/>
        </w:rPr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Сообщение о существенном факте</w:t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«О совершении эмитентом существенной сделки»</w:t>
      </w:r>
    </w:p>
    <w:p>
      <w:pPr>
        <w:pStyle w:val="Normal"/>
        <w:jc w:val="both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</w:r>
    </w:p>
    <w:tbl>
      <w:tblPr>
        <w:tblW w:w="10228" w:type="dxa"/>
        <w:jc w:val="left"/>
        <w:tblInd w:w="15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5"/>
        <w:gridCol w:w="4672"/>
      </w:tblGrid>
      <w:tr>
        <w:trPr/>
        <w:tc>
          <w:tcPr>
            <w:tcW w:w="10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sz w:val="24"/>
                <w:szCs w:val="24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1.2. </w:t>
            </w:r>
            <w:r>
              <w:rPr>
                <w:sz w:val="24"/>
                <w:szCs w:val="24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683000, Камчатский кр.,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г. Петропавловск-Камчатский,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ул. Набережная, д. 10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1024101024078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4100000668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00235-A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4"/>
                <w:szCs w:val="24"/>
              </w:rPr>
            </w:pPr>
            <w:hyperlink r:id="rId2" w:tgtFrame="http://www.e-disclosure.ru/portal/company.aspx?id=1409">
              <w:r>
                <w:rPr>
                  <w:color w:val="0000FF"/>
                  <w:sz w:val="24"/>
                  <w:szCs w:val="24"/>
                  <w:u w:val="single"/>
                </w:rPr>
                <w:t>http://www.e-disclosure.ru/portal/company.aspx?id=1409</w:t>
              </w:r>
            </w:hyperlink>
            <w:r>
              <w:rPr>
                <w:b/>
                <w:i/>
                <w:sz w:val="24"/>
                <w:szCs w:val="24"/>
              </w:rPr>
              <w:t xml:space="preserve">, </w:t>
            </w:r>
            <w:hyperlink r:id="rId3" w:tgtFrame="http://www.kamenergo.ru/">
              <w:r>
                <w:rPr>
                  <w:color w:val="0000FF"/>
                  <w:sz w:val="24"/>
                  <w:szCs w:val="24"/>
                  <w:u w:val="single"/>
                </w:rPr>
                <w:t>http://www.kamenergo.r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u</w:t>
              </w:r>
            </w:hyperlink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15.04.2026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708" w:leader="none"/>
        </w:tabs>
        <w:spacing w:before="0" w:after="0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/>
      </w:pPr>
      <w:r>
        <w:rPr>
          <w:b/>
          <w:color w:val="000000"/>
          <w:sz w:val="24"/>
          <w:szCs w:val="24"/>
        </w:rPr>
        <w:t>2. Содержание сообщения</w:t>
      </w:r>
      <w:r>
        <w:rPr>
          <w:b/>
          <w:bCs/>
          <w:color w:val="000000"/>
          <w:sz w:val="24"/>
          <w:szCs w:val="24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2.1. Лицо, которое совершило существенную сделку: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Эмитент.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2.2. Категория существенной сделки</w:t>
      </w:r>
      <w:r>
        <w:rPr>
          <w:bCs/>
          <w:iCs/>
          <w:sz w:val="24"/>
          <w:szCs w:val="24"/>
        </w:rPr>
        <w:t>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Существенная сделка, не являющаяся крупной.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Вид и предмет существенной сделки: 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color w:val="000000"/>
          <w:sz w:val="24"/>
          <w:szCs w:val="24"/>
        </w:rPr>
        <w:t xml:space="preserve">Вид существенной сделки: 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Заключение Агентского договора № 035-ЭА8 меж</w:t>
      </w:r>
      <w:r>
        <w:rPr>
          <w:color w:val="000000"/>
          <w:sz w:val="24"/>
          <w:szCs w:val="24"/>
        </w:rPr>
        <w:t>ду ПАО «Камчатскэнерго» и Обществом с ограниченной ответственностью «Сбербанк Факторинг».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jc w:val="both"/>
        <w:rPr/>
      </w:pPr>
      <w:r>
        <w:rPr>
          <w:color w:val="000000"/>
          <w:sz w:val="24"/>
          <w:szCs w:val="24"/>
        </w:rPr>
        <w:t xml:space="preserve">Предмет существенной сделки: 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0" w:leader="none"/>
        </w:tabs>
        <w:spacing w:lineRule="auto" w:line="240" w:before="60" w:after="0"/>
        <w:ind w:left="0" w:right="0" w:hanging="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Принципал поручает, а Агент принимает на себя обязательство за вознаграждение совершить от своего имени, но за счет Принципала комплекс следующих юридических и фактических действий, а также оказывать Принципалу следующие услуги:</w:t>
      </w:r>
    </w:p>
    <w:p>
      <w:pPr>
        <w:pStyle w:val="Normal"/>
        <w:spacing w:lineRule="auto" w:line="240" w:before="60" w:after="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 поручению Принципала в порядке, согласованном в Договоре, в пределах Лимитов осуществлять выплату Платежей по Поручениям Принципала Кредиторам Принципала;</w:t>
      </w:r>
    </w:p>
    <w:p>
      <w:pPr>
        <w:pStyle w:val="Normal"/>
        <w:widowControl w:val="false"/>
        <w:spacing w:lineRule="auto" w:line="240" w:before="120" w:after="12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вести учет Поручений, в отношении которых Агентом выплачены Платежи в соответствии с Договором.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2.4. Содержание существенной сделки, в том числе гражданские права и обязанности, на установление, изменение или прекращение которых направлена совершенная существенная сделка: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0" w:leader="none"/>
        </w:tabs>
        <w:spacing w:lineRule="auto" w:line="240" w:before="60" w:after="0"/>
        <w:ind w:left="0" w:right="0" w:hanging="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Принципал поручает, а Агент принимает на себя обязательство за вознаграждение совершить от своего имени, но за счет Принципала комплекс следующих юридических и фактических действий, а также оказывать Принципалу следующие услуги:</w:t>
      </w:r>
    </w:p>
    <w:p>
      <w:pPr>
        <w:pStyle w:val="Normal"/>
        <w:spacing w:lineRule="auto" w:line="240" w:before="60" w:after="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 поручению Принципала в порядке, согласованном в Договоре, в пределах Лимитов осуществлять выплату Платежей по Поручениям Принципала Кредиторам Принципала;</w:t>
      </w:r>
    </w:p>
    <w:p>
      <w:pPr>
        <w:pStyle w:val="Normal"/>
        <w:widowControl w:val="false"/>
        <w:spacing w:lineRule="auto" w:line="240" w:before="120" w:after="12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вести учет Поручений, в отношении которых Агентом выплачены Платежи в соответствии с Договором.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2.5. Стороны и выгодоприобретатели по существенной сделке: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Стороны по существенной сделке:</w:t>
      </w:r>
    </w:p>
    <w:p>
      <w:pPr>
        <w:pStyle w:val="Normal"/>
        <w:jc w:val="both"/>
        <w:rPr/>
      </w:pPr>
      <w:r>
        <w:rPr>
          <w:sz w:val="24"/>
          <w:szCs w:val="24"/>
        </w:rPr>
        <w:t>Принципал – ПАО «Камчатскэнерго»;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Агент – Общество с ограниченной ответственностью «Сбербанк Факторинг».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 xml:space="preserve">2.6. Срок исполнения обязательств по существенной сделке: </w:t>
      </w:r>
    </w:p>
    <w:p>
      <w:pPr>
        <w:pStyle w:val="Normal"/>
        <w:spacing w:lineRule="auto" w:line="240" w:before="60" w:after="60"/>
        <w:ind w:left="0" w:right="0" w:hanging="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Договор вступает в силу с даты подписания его Сторонами и действует 1 096 (Одна тысяча девяносто шесть) календарных дней с даты его подписания.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2.7. Размер существенной сделки в денежном выражении и в процентах от стоимости активов: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Размер сделки — 8 713 985 000,00 тыс. руб. с НДС (22%), в т.ч.:</w:t>
      </w:r>
    </w:p>
    <w:p>
      <w:pPr>
        <w:pStyle w:val="Normal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Лимит 5 000 000 000,00 руб. с НДС;</w:t>
      </w:r>
    </w:p>
    <w:p>
      <w:pPr>
        <w:pStyle w:val="Normal"/>
        <w:widowControl/>
        <w:ind w:left="0" w:right="0" w:hanging="0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Вознаграждение 3 713 985 000,00 руб. с НДС.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istParagraph"/>
        <w:shd w:val="clear" w:color="auto" w:fill="FFFFFF"/>
        <w:tabs>
          <w:tab w:val="clear" w:pos="720"/>
          <w:tab w:val="left" w:pos="426" w:leader="none"/>
        </w:tabs>
        <w:ind w:left="0" w:hanging="0"/>
        <w:jc w:val="both"/>
        <w:rPr/>
      </w:pPr>
      <w:r>
        <w:rPr>
          <w:color w:val="000000"/>
        </w:rPr>
        <w:t xml:space="preserve">Процентное соотношение цены </w:t>
      </w:r>
      <w:r>
        <w:rPr>
          <w:color w:val="000000"/>
        </w:rPr>
        <w:t>Договора</w:t>
      </w:r>
      <w:r>
        <w:rPr>
          <w:color w:val="000000"/>
        </w:rPr>
        <w:t xml:space="preserve"> к балансовой стоимости активов: 17,63 %.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2.8. Стоимость активов, определенная по данным консолидированной финансовой отчетности эмитента, на последнюю отчетную дату (дату окончания последнего завершенного отчетного периода, предшествующего дате совершения сделки): 49 449 000 000 рублей (на 31.12.2025).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 xml:space="preserve">2.9. Дата совершения существенной сделки (Дата заключения </w:t>
      </w:r>
      <w:r>
        <w:rPr>
          <w:color w:val="000000"/>
          <w:sz w:val="24"/>
          <w:szCs w:val="24"/>
        </w:rPr>
        <w:t>Договора</w:t>
      </w:r>
      <w:r>
        <w:rPr>
          <w:color w:val="000000"/>
          <w:sz w:val="24"/>
          <w:szCs w:val="24"/>
        </w:rPr>
        <w:t>): 15.04.2026.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2.10. Сведения о принятии решения о согласии на совершение или о последующем одобрении существенной сделки в случае, когда указанное решение было принято уполномоченным органом управления эмитента (наименование органа управления организации, принявшего решение о согласии на совершение или о последующем одобрении существенной сделки, дата принятия решения, дата составления и номер протокола собрания (заседания) органа управления организации, на котором принято указанное решение, если оно принималось коллегиальным органом управления организации), или указание на то, что решение о согласии на совершение или о последующем одобрении существенной сделки не принималось.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Решение о согласии на совершение сделки Советом директоров ПАО «Камчатскэнерго» не принималось, так как не требуется.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sz w:val="23"/>
          <w:szCs w:val="23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/>
          <w:b w:val="false"/>
        </w:rPr>
        <w:t>«15» апреля 2026 г.</w:t>
      </w:r>
    </w:p>
    <w:p>
      <w:pPr>
        <w:pStyle w:val="Normal"/>
        <w:widowControl w:val="false"/>
        <w:ind w:firstLine="6"/>
        <w:jc w:val="both"/>
        <w:rPr>
          <w:b w:val="false"/>
        </w:rPr>
      </w:pPr>
      <w:r>
        <w:rPr>
          <w:b w:val="false"/>
        </w:rPr>
      </w:r>
    </w:p>
    <w:p>
      <w:pPr>
        <w:pStyle w:val="Style19"/>
        <w:spacing w:lineRule="atLeast" w:line="285" w:before="165" w:after="140"/>
        <w:ind w:left="0" w:right="0" w:firstLine="540"/>
        <w:jc w:val="both"/>
        <w:rPr>
          <w:b w:val="false"/>
        </w:rPr>
      </w:pPr>
      <w:r>
        <w:rPr>
          <w:b w:val="false"/>
        </w:rPr>
      </w:r>
    </w:p>
    <w:p>
      <w:pPr>
        <w:pStyle w:val="Normal"/>
        <w:widowControl w:val="false"/>
        <w:ind w:firstLine="6"/>
        <w:jc w:val="both"/>
        <w:rPr/>
      </w:pPr>
      <w:r>
        <w:rPr/>
      </w:r>
    </w:p>
    <w:p>
      <w:pPr>
        <w:pStyle w:val="Normal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sectPr>
      <w:headerReference w:type="default" r:id="rId4"/>
      <w:type w:val="nextPage"/>
      <w:pgSz w:w="11906" w:h="16838"/>
      <w:pgMar w:left="1134" w:right="851" w:gutter="0" w:header="397" w:top="454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right"/>
      <w:rPr>
        <w:sz w:val="14"/>
        <w:szCs w:val="14"/>
      </w:rPr>
    </w:pPr>
    <w:r>
      <w:rPr>
        <w:sz w:val="14"/>
        <w:szCs w:val="14"/>
      </w:rPr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qFormat/>
    <w:pPr>
      <w:keepNext w:val="true"/>
      <w:ind w:right="-1" w:hanging="0"/>
      <w:outlineLvl w:val="0"/>
    </w:pPr>
    <w:rPr>
      <w:sz w:val="26"/>
      <w:szCs w:val="26"/>
    </w:rPr>
  </w:style>
  <w:style w:type="paragraph" w:styleId="2">
    <w:name w:val="Heading 2"/>
    <w:basedOn w:val="Normal"/>
    <w:qFormat/>
    <w:pPr>
      <w:keepNext w:val="true"/>
      <w:outlineLvl w:val="1"/>
    </w:pPr>
    <w:rPr>
      <w:sz w:val="26"/>
      <w:szCs w:val="26"/>
    </w:rPr>
  </w:style>
  <w:style w:type="paragraph" w:styleId="3">
    <w:name w:val="Heading 3"/>
    <w:basedOn w:val="Normal"/>
    <w:qFormat/>
    <w:pPr>
      <w:keepNext w:val="true"/>
      <w:tabs>
        <w:tab w:val="clear" w:pos="720"/>
        <w:tab w:val="left" w:pos="2977" w:leader="none"/>
      </w:tabs>
      <w:ind w:left="-426" w:hanging="0"/>
      <w:outlineLvl w:val="2"/>
    </w:pPr>
    <w:rPr>
      <w:b/>
      <w:bCs/>
      <w:sz w:val="28"/>
      <w:szCs w:val="28"/>
      <w:lang w:val="en-US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qFormat/>
    <w:pPr>
      <w:keepNext w:val="true"/>
      <w:ind w:left="-567" w:right="-70" w:hanging="0"/>
      <w:jc w:val="both"/>
      <w:outlineLvl w:val="6"/>
    </w:pPr>
    <w:rPr>
      <w:i/>
      <w:iCs/>
      <w:sz w:val="26"/>
      <w:szCs w:val="26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11" w:customStyle="1">
    <w:name w:val="Заголовок 1 Знак"/>
    <w:basedOn w:val="DefaultParagraphFont"/>
    <w:qFormat/>
    <w:rPr>
      <w:rFonts w:ascii="Cambria" w:hAnsi="Cambria" w:eastAsia="Times New Roman"/>
      <w:b/>
      <w:bCs/>
      <w:color w:val="000000"/>
      <w:sz w:val="32"/>
      <w:szCs w:val="32"/>
    </w:rPr>
  </w:style>
  <w:style w:type="character" w:styleId="21" w:customStyle="1">
    <w:name w:val="Заголовок 2 Знак"/>
    <w:basedOn w:val="DefaultParagraphFont"/>
    <w:qFormat/>
    <w:rPr>
      <w:rFonts w:ascii="Cambria" w:hAnsi="Cambria" w:eastAsia="Times New Roman"/>
      <w:b/>
      <w:bCs/>
      <w:i/>
      <w:iCs/>
      <w:color w:val="000000"/>
      <w:sz w:val="28"/>
      <w:szCs w:val="28"/>
    </w:rPr>
  </w:style>
  <w:style w:type="character" w:styleId="31" w:customStyle="1">
    <w:name w:val="Заголовок 3 Знак"/>
    <w:basedOn w:val="DefaultParagraphFont"/>
    <w:qFormat/>
    <w:rPr>
      <w:rFonts w:ascii="Cambria" w:hAnsi="Cambria" w:eastAsia="Times New Roman"/>
      <w:b/>
      <w:bCs/>
      <w:color w:val="000000"/>
      <w:sz w:val="26"/>
      <w:szCs w:val="26"/>
    </w:rPr>
  </w:style>
  <w:style w:type="character" w:styleId="71" w:customStyle="1">
    <w:name w:val="Заголовок 7 Знак"/>
    <w:basedOn w:val="DefaultParagraphFont"/>
    <w:qFormat/>
    <w:rPr>
      <w:rFonts w:ascii="Calibri" w:hAnsi="Calibri" w:eastAsia="Times New Roman"/>
      <w:color w:val="000000"/>
      <w:sz w:val="24"/>
      <w:szCs w:val="24"/>
    </w:rPr>
  </w:style>
  <w:style w:type="character" w:styleId="Style9" w:customStyle="1">
    <w:name w:val="Текст выноски Знак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0" w:customStyle="1">
    <w:name w:val="Верх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yle11" w:customStyle="1">
    <w:name w:val="Ниж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UBST" w:customStyle="1">
    <w:name w:val="__SUBST"/>
    <w:qFormat/>
    <w:rPr>
      <w:b/>
      <w:i/>
      <w:sz w:val="22"/>
    </w:rPr>
  </w:style>
  <w:style w:type="character" w:styleId="-">
    <w:name w:val="Hyperlink"/>
    <w:basedOn w:val="DefaultParagraphFont"/>
    <w:rPr>
      <w:rFonts w:ascii="Times New Roman" w:hAnsi="Times New Roman" w:eastAsia="Times New Roman"/>
      <w:color w:val="0000FF"/>
      <w:sz w:val="24"/>
      <w:szCs w:val="24"/>
      <w:u w:val="single"/>
    </w:rPr>
  </w:style>
  <w:style w:type="character" w:styleId="1IniiaiieoaenoCiae1oaenooaaeeouIiaienu1" w:customStyle="1">
    <w:name w:val="Основной текст Знак1;Основной текст Знак Знак;Iniiaiie oaeno Ciae Знак;Îñíîâíîé òåêñò Çíàê Знак;Îñíîâíîé òåêñò Çíàê Çíàê Çíàê Çíàê Çíàê Çíàê Знак;òåêñò òàáëèöû Знак;Øàáëîí äëÿ îò÷åòîâ ïî îöåíêå Знак;Ïîäïèñü1 Знак;oaeno oaaeeou Знак;Iiaienu1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rong">
    <w:name w:val="Strong"/>
    <w:basedOn w:val="DefaultParagraphFont"/>
    <w:qFormat/>
    <w:rPr>
      <w:rFonts w:ascii="Times New Roman" w:hAnsi="Times New Roman" w:eastAsia="Times New Roman"/>
      <w:b/>
      <w:bCs/>
      <w:color w:val="000000"/>
      <w:sz w:val="24"/>
      <w:szCs w:val="24"/>
    </w:rPr>
  </w:style>
  <w:style w:type="character" w:styleId="Style12" w:customStyle="1">
    <w:name w:val="Основной текст с отступом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2Char" w:customStyle="1">
    <w:name w:val="Основной текст 2 Знак;Char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2" w:customStyle="1">
    <w:name w:val="Основной текст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22" w:customStyle="1">
    <w:name w:val="Основной текст с отступом 2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3" w:customStyle="1">
    <w:name w:val="Основной текст с отступом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Style13">
    <w:name w:val="Emphasis"/>
    <w:basedOn w:val="DefaultParagraphFont"/>
    <w:qFormat/>
    <w:rPr>
      <w:rFonts w:eastAsia="Times New Roman"/>
      <w:i/>
      <w:iCs/>
      <w:color w:val="000000"/>
      <w:sz w:val="24"/>
      <w:szCs w:val="24"/>
    </w:rPr>
  </w:style>
  <w:style w:type="character" w:styleId="Style14" w:customStyle="1">
    <w:name w:val="Заголовок Знак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11" w:customStyle="1">
    <w:name w:val="Знак Знак11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23" w:customStyle="1">
    <w:name w:val="Красная строка 2 Знак"/>
    <w:basedOn w:val="Style12"/>
    <w:qFormat/>
    <w:rPr>
      <w:rFonts w:eastAsia="Times New Roman"/>
      <w:color w:val="000000"/>
      <w:sz w:val="24"/>
      <w:szCs w:val="24"/>
    </w:rPr>
  </w:style>
  <w:style w:type="character" w:styleId="12" w:customStyle="1">
    <w:name w:val="Знак Знак12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Messagein1" w:customStyle="1">
    <w:name w:val="messagein1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13" w:customStyle="1">
    <w:name w:val="Знак Знак13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4" w:customStyle="1">
    <w:name w:val="Знак Знак14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5" w:customStyle="1">
    <w:name w:val="Знак Знак15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6" w:customStyle="1">
    <w:name w:val="Знак Знак16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Style15" w:customStyle="1">
    <w:name w:val="Основной текст_"/>
    <w:qFormat/>
    <w:rPr>
      <w:sz w:val="23"/>
      <w:shd w:fill="FFFFFF" w:val="clear"/>
    </w:rPr>
  </w:style>
  <w:style w:type="character" w:styleId="Style16" w:customStyle="1">
    <w:name w:val="Символ нумерации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>
      <w:b w:val="false"/>
      <w:i w:val="false"/>
    </w:rPr>
  </w:style>
  <w:style w:type="character" w:styleId="Style17">
    <w:name w:val="Line Number"/>
    <w:rPr/>
  </w:style>
  <w:style w:type="character" w:styleId="WW8Num2z0">
    <w:name w:val="WW8Num2z0"/>
    <w:qFormat/>
    <w:rPr>
      <w:b/>
    </w:rPr>
  </w:style>
  <w:style w:type="character" w:styleId="WW8Num2z2">
    <w:name w:val="WW8Num2z2"/>
    <w:qFormat/>
    <w:rPr>
      <w:rFonts w:ascii="Symbol" w:hAnsi="Symbol" w:cs="Symbol"/>
      <w:b w:val="false"/>
      <w:sz w:val="18"/>
      <w:szCs w:val="18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Title"/>
    <w:basedOn w:val="Normal"/>
    <w:next w:val="Style19"/>
    <w:qFormat/>
    <w:pPr>
      <w:jc w:val="center"/>
    </w:pPr>
    <w:rPr>
      <w:b/>
      <w:sz w:val="28"/>
    </w:rPr>
  </w:style>
  <w:style w:type="paragraph" w:styleId="Caption">
    <w:name w:val="caption"/>
    <w:basedOn w:val="Normal"/>
    <w:qFormat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Style23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Style24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5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Style26">
    <w:name w:val="Endnote Text"/>
    <w:basedOn w:val="Normal"/>
    <w:uiPriority w:val="99"/>
    <w:semiHidden/>
    <w:unhideWhenUsed/>
    <w:pPr/>
    <w:rPr/>
  </w:style>
  <w:style w:type="paragraph" w:styleId="17">
    <w:name w:val="TOC 1"/>
    <w:basedOn w:val="Normal"/>
    <w:uiPriority w:val="39"/>
    <w:unhideWhenUsed/>
    <w:pPr>
      <w:spacing w:before="0" w:after="57"/>
    </w:pPr>
    <w:rPr/>
  </w:style>
  <w:style w:type="paragraph" w:styleId="24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4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27">
    <w:name w:val="Index Heading"/>
    <w:basedOn w:val="Style18"/>
    <w:pPr/>
    <w:rPr/>
  </w:style>
  <w:style w:type="paragraph" w:styleId="Style28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18" w:customStyle="1">
    <w:name w:val="Обычная таблиц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1" w:firstLine="539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en-US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Style31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iiaiieoaenoCiae1oaenooaaeeouOaaeiiaeyioaoiaiiioaieaIiaienu1" w:customStyle="1">
    <w:name w:val="Body Text;Основной текст Знак;Iniiaiie oaeno Ciae;Îñíîâíîé òåêñò Çíàê;Îñíîâíîé òåêñò Çíàê Çíàê Çíàê Çíàê Çíàê Çíàê;òåêñò òàáëèöû;Øàáëîí äëÿ îò÷åòîâ ïî îöåíêå;Ïîäïèñü1;oaeno oaaeeou;Oaaeii aey io?aoia ii ioaiea;Iiaienu1"/>
    <w:basedOn w:val="Normal"/>
    <w:qFormat/>
    <w:pPr>
      <w:ind w:right="85" w:hanging="0"/>
      <w:jc w:val="both"/>
    </w:pPr>
    <w:rPr>
      <w:rFonts w:ascii="Tahoma" w:hAnsi="Tahoma" w:cs="Tahoma"/>
    </w:rPr>
  </w:style>
  <w:style w:type="paragraph" w:styleId="Style32">
    <w:name w:val="Body Text Indent"/>
    <w:basedOn w:val="Normal"/>
    <w:pPr>
      <w:jc w:val="both"/>
    </w:pPr>
    <w:rPr>
      <w:sz w:val="24"/>
      <w:szCs w:val="24"/>
    </w:rPr>
  </w:style>
  <w:style w:type="paragraph" w:styleId="BodyText2Char" w:customStyle="1">
    <w:name w:val="Body Text 2;Char"/>
    <w:basedOn w:val="Normal"/>
    <w:qFormat/>
    <w:pPr>
      <w:tabs>
        <w:tab w:val="clear" w:pos="720"/>
        <w:tab w:val="left" w:pos="2977" w:leader="none"/>
      </w:tabs>
      <w:jc w:val="both"/>
    </w:pPr>
    <w:rPr>
      <w:sz w:val="28"/>
      <w:szCs w:val="28"/>
    </w:rPr>
  </w:style>
  <w:style w:type="paragraph" w:styleId="BodyText3">
    <w:name w:val="Body Text 3"/>
    <w:basedOn w:val="Normal"/>
    <w:qFormat/>
    <w:pPr>
      <w:spacing w:before="0" w:after="240"/>
      <w:jc w:val="center"/>
    </w:pPr>
    <w:rPr>
      <w:rFonts w:ascii="Tahoma" w:hAnsi="Tahoma" w:cs="Tahoma"/>
      <w:b/>
      <w:bCs/>
      <w:sz w:val="26"/>
      <w:szCs w:val="26"/>
    </w:rPr>
  </w:style>
  <w:style w:type="paragraph" w:styleId="BodyTextIndent2">
    <w:name w:val="Body Text Indent 2"/>
    <w:basedOn w:val="Normal"/>
    <w:qFormat/>
    <w:pPr>
      <w:ind w:left="540" w:hanging="0"/>
      <w:jc w:val="both"/>
    </w:pPr>
    <w:rPr>
      <w:rFonts w:ascii="Tahoma" w:hAnsi="Tahoma" w:cs="Tahoma"/>
      <w:sz w:val="24"/>
      <w:szCs w:val="24"/>
    </w:rPr>
  </w:style>
  <w:style w:type="paragraph" w:styleId="BodyTextIndent3">
    <w:name w:val="Body Text Indent 3"/>
    <w:basedOn w:val="Normal"/>
    <w:qFormat/>
    <w:pPr>
      <w:widowControl w:val="false"/>
      <w:ind w:left="567" w:hanging="0"/>
      <w:jc w:val="both"/>
    </w:pPr>
    <w:rPr/>
  </w:style>
  <w:style w:type="paragraph" w:styleId="Style33" w:customStyle="1">
    <w:name w:val="!Подпись"/>
    <w:basedOn w:val="Normal"/>
    <w:qFormat/>
    <w:pPr/>
    <w:rPr>
      <w:b/>
      <w:bCs/>
      <w:sz w:val="24"/>
      <w:szCs w:val="24"/>
    </w:rPr>
  </w:style>
  <w:style w:type="paragraph" w:styleId="BlockText">
    <w:name w:val="Block Text"/>
    <w:basedOn w:val="Normal"/>
    <w:qFormat/>
    <w:pPr>
      <w:ind w:left="-284" w:right="-70" w:firstLine="568"/>
      <w:jc w:val="both"/>
    </w:pPr>
    <w:rPr>
      <w:color w:val="000000"/>
      <w:sz w:val="26"/>
      <w:szCs w:val="26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3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19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BodyTextFirstIndent2">
    <w:name w:val="Body Text First Indent 2"/>
    <w:basedOn w:val="Style32"/>
    <w:qFormat/>
    <w:pPr>
      <w:spacing w:before="0" w:after="120"/>
      <w:ind w:left="283" w:firstLine="210"/>
    </w:pPr>
    <w:rPr/>
  </w:style>
  <w:style w:type="paragraph" w:styleId="ListBullet3">
    <w:name w:val="List Bullet 3"/>
    <w:basedOn w:val="Normal"/>
    <w:qFormat/>
    <w:pPr>
      <w:ind w:left="566" w:hanging="283"/>
    </w:pPr>
    <w:rPr>
      <w:sz w:val="24"/>
      <w:szCs w:val="24"/>
    </w:rPr>
  </w:style>
  <w:style w:type="paragraph" w:styleId="110" w:customStyle="1">
    <w:name w:val="Стиль1"/>
    <w:basedOn w:val="Normal"/>
    <w:qFormat/>
    <w:pPr/>
    <w:rPr>
      <w:sz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ourier New" w:cs="Arial"/>
      <w:color w:val="auto"/>
      <w:kern w:val="0"/>
      <w:sz w:val="20"/>
      <w:szCs w:val="20"/>
      <w:lang w:val="ru-RU" w:eastAsia="ru-RU" w:bidi="ar-SA"/>
    </w:rPr>
  </w:style>
  <w:style w:type="paragraph" w:styleId="ListNumber">
    <w:name w:val="List Number"/>
    <w:basedOn w:val="Normal"/>
    <w:qFormat/>
    <w:pPr>
      <w:tabs>
        <w:tab w:val="clear" w:pos="720"/>
        <w:tab w:val="left" w:pos="360" w:leader="none"/>
      </w:tabs>
      <w:spacing w:before="0" w:after="0"/>
      <w:ind w:left="360" w:hanging="360"/>
      <w:contextualSpacing/>
    </w:pPr>
    <w:rPr>
      <w:sz w:val="24"/>
      <w:szCs w:val="24"/>
    </w:rPr>
  </w:style>
  <w:style w:type="paragraph" w:styleId="112" w:customStyle="1">
    <w:name w:val="Основной текст1"/>
    <w:basedOn w:val="Normal"/>
    <w:qFormat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sz w:val="23"/>
      <w:szCs w:val="23"/>
    </w:rPr>
  </w:style>
  <w:style w:type="paragraph" w:styleId="ListParagraph211Table-NormalRSHBTable-Normal3" w:customStyle="1">
    <w:name w:val="List Paragraph;ПАРАГРАФ;Абзац списка2;Цветной список — акцент 11;Table-Normal;RSHB_Table-Normal;Заголовок_3;Подпись рисунка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1" w:customStyle="1">
    <w:name w:val="WW8Num1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Application>LibreOffice/7.5.6.2$Linux_X86_64 LibreOffice_project/50$Build-2</Application>
  <AppVersion>15.0000</AppVersion>
  <Pages>2</Pages>
  <Words>556</Words>
  <Characters>3901</Characters>
  <CharactersWithSpaces>4419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2024-06-27T11:40:00Z</dcterms:created>
  <dc:creator>Prof-SlejovaNA</dc:creator>
  <dc:description/>
  <dc:language>ru-RU</dc:language>
  <cp:lastModifiedBy/>
  <cp:lastPrinted>2026-04-15T16:15:03Z</cp:lastPrinted>
  <dcterms:modified xsi:type="dcterms:W3CDTF">2026-04-15T16:20:33Z</dcterms:modified>
  <cp:revision>22</cp:revision>
  <dc:subject/>
  <dc:title>Приложение 16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Фегер Евгения Сергеевна</vt:lpwstr>
  </property>
</Properties>
</file>