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567" w:rsidRDefault="00356F1E">
      <w:pPr>
        <w:pStyle w:val="ConsNormal"/>
        <w:widowControl/>
        <w:ind w:left="5812" w:right="-70" w:firstLine="0"/>
        <w:rPr>
          <w:b/>
          <w:sz w:val="24"/>
          <w:szCs w:val="24"/>
        </w:rPr>
      </w:pPr>
      <w:r>
        <w:rPr>
          <w:b/>
          <w:sz w:val="24"/>
          <w:szCs w:val="24"/>
        </w:rPr>
        <w:t xml:space="preserve">Приложение </w:t>
      </w:r>
    </w:p>
    <w:p w:rsidR="00260567" w:rsidRDefault="004F7ECF" w:rsidP="004F7ECF">
      <w:pPr>
        <w:pStyle w:val="ConsNormal"/>
        <w:widowControl/>
        <w:ind w:left="5812" w:right="-70" w:firstLine="0"/>
        <w:rPr>
          <w:sz w:val="24"/>
          <w:szCs w:val="24"/>
        </w:rPr>
      </w:pPr>
      <w:r>
        <w:rPr>
          <w:sz w:val="24"/>
          <w:szCs w:val="24"/>
        </w:rPr>
        <w:t xml:space="preserve">к приказу </w:t>
      </w:r>
      <w:r w:rsidR="00356F1E">
        <w:rPr>
          <w:sz w:val="24"/>
          <w:szCs w:val="24"/>
        </w:rPr>
        <w:t>ПАО «Камчатскэнерго»</w:t>
      </w:r>
    </w:p>
    <w:p w:rsidR="00356F1E" w:rsidRDefault="00356F1E" w:rsidP="004F7ECF">
      <w:pPr>
        <w:pStyle w:val="ConsNormal"/>
        <w:widowControl/>
        <w:ind w:left="5812" w:right="-70" w:firstLine="0"/>
        <w:rPr>
          <w:sz w:val="24"/>
          <w:szCs w:val="24"/>
        </w:rPr>
      </w:pPr>
    </w:p>
    <w:p w:rsidR="00260567" w:rsidRDefault="00356F1E">
      <w:pPr>
        <w:pStyle w:val="ConsNormal"/>
        <w:widowControl/>
        <w:ind w:left="5812" w:right="-70" w:firstLine="0"/>
        <w:rPr>
          <w:sz w:val="24"/>
          <w:szCs w:val="24"/>
        </w:rPr>
      </w:pPr>
      <w:r>
        <w:rPr>
          <w:sz w:val="24"/>
          <w:szCs w:val="24"/>
        </w:rPr>
        <w:t xml:space="preserve">от </w:t>
      </w:r>
      <w:r w:rsidR="00560165" w:rsidRPr="00560165">
        <w:rPr>
          <w:sz w:val="24"/>
          <w:szCs w:val="24"/>
          <w:u w:val="single"/>
        </w:rPr>
        <w:t>01.10.</w:t>
      </w:r>
      <w:r w:rsidRPr="00560165">
        <w:rPr>
          <w:sz w:val="24"/>
          <w:szCs w:val="24"/>
          <w:u w:val="single"/>
        </w:rPr>
        <w:t xml:space="preserve"> 2024</w:t>
      </w:r>
      <w:r w:rsidR="007273B9">
        <w:rPr>
          <w:sz w:val="24"/>
          <w:szCs w:val="24"/>
        </w:rPr>
        <w:t xml:space="preserve">   № </w:t>
      </w:r>
      <w:r>
        <w:rPr>
          <w:sz w:val="24"/>
          <w:szCs w:val="24"/>
        </w:rPr>
        <w:t>_</w:t>
      </w:r>
      <w:r w:rsidR="00560165" w:rsidRPr="00560165">
        <w:rPr>
          <w:sz w:val="24"/>
          <w:szCs w:val="24"/>
          <w:u w:val="single"/>
        </w:rPr>
        <w:t>522 «</w:t>
      </w:r>
      <w:proofErr w:type="gramStart"/>
      <w:r w:rsidR="00560165" w:rsidRPr="00560165">
        <w:rPr>
          <w:sz w:val="24"/>
          <w:szCs w:val="24"/>
          <w:u w:val="single"/>
        </w:rPr>
        <w:t>А»</w:t>
      </w:r>
      <w:r w:rsidRPr="00560165">
        <w:rPr>
          <w:sz w:val="24"/>
          <w:szCs w:val="24"/>
          <w:u w:val="single"/>
        </w:rPr>
        <w:t>_</w:t>
      </w:r>
      <w:proofErr w:type="gramEnd"/>
    </w:p>
    <w:p w:rsidR="00260567" w:rsidRDefault="00260567">
      <w:pPr>
        <w:keepLines/>
        <w:spacing w:after="0" w:line="240" w:lineRule="auto"/>
        <w:jc w:val="center"/>
        <w:rPr>
          <w:rFonts w:ascii="Times New Roman" w:eastAsia="Times New Roman" w:hAnsi="Times New Roman" w:cs="Times New Roman"/>
          <w:b/>
          <w:bCs/>
          <w:caps/>
          <w:sz w:val="28"/>
          <w:szCs w:val="28"/>
          <w:lang w:eastAsia="ru-RU"/>
        </w:rPr>
      </w:pPr>
    </w:p>
    <w:p w:rsidR="00260567" w:rsidRDefault="00260567">
      <w:pPr>
        <w:keepLines/>
        <w:spacing w:after="0" w:line="240" w:lineRule="auto"/>
        <w:jc w:val="center"/>
        <w:rPr>
          <w:rFonts w:ascii="Times New Roman" w:eastAsia="Times New Roman" w:hAnsi="Times New Roman" w:cs="Calibri"/>
          <w:b/>
          <w:bCs/>
          <w:caps/>
          <w:sz w:val="28"/>
          <w:lang w:eastAsia="ru-RU"/>
        </w:rPr>
      </w:pPr>
    </w:p>
    <w:p w:rsidR="00260567" w:rsidRDefault="00260567">
      <w:pPr>
        <w:keepLines/>
        <w:spacing w:after="0" w:line="240" w:lineRule="auto"/>
        <w:jc w:val="center"/>
        <w:rPr>
          <w:rFonts w:ascii="Times New Roman" w:eastAsia="Times New Roman" w:hAnsi="Times New Roman" w:cs="Calibri"/>
          <w:b/>
          <w:bCs/>
          <w:caps/>
          <w:sz w:val="28"/>
          <w:lang w:eastAsia="ru-RU"/>
        </w:rPr>
      </w:pPr>
    </w:p>
    <w:p w:rsidR="00260567" w:rsidRDefault="00260567">
      <w:pPr>
        <w:keepLines/>
        <w:spacing w:after="0" w:line="240" w:lineRule="auto"/>
        <w:jc w:val="center"/>
        <w:rPr>
          <w:rFonts w:ascii="Times New Roman" w:eastAsia="Times New Roman" w:hAnsi="Times New Roman" w:cs="Calibri"/>
          <w:b/>
          <w:bCs/>
          <w:caps/>
          <w:sz w:val="28"/>
          <w:lang w:eastAsia="ru-RU"/>
        </w:rPr>
      </w:pPr>
      <w:bookmarkStart w:id="0" w:name="_GoBack"/>
      <w:bookmarkEnd w:id="0"/>
    </w:p>
    <w:p w:rsidR="00260567" w:rsidRDefault="00260567">
      <w:pPr>
        <w:keepLines/>
        <w:spacing w:after="0" w:line="240" w:lineRule="auto"/>
        <w:jc w:val="center"/>
        <w:rPr>
          <w:rFonts w:ascii="Times New Roman" w:eastAsia="Times New Roman" w:hAnsi="Times New Roman" w:cs="Times New Roman"/>
          <w:b/>
          <w:bCs/>
          <w:cap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cap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cap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cap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cap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cap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caps/>
          <w:sz w:val="28"/>
          <w:szCs w:val="28"/>
          <w:lang w:eastAsia="ru-RU"/>
        </w:rPr>
      </w:pPr>
    </w:p>
    <w:p w:rsidR="00260567" w:rsidRDefault="00356F1E">
      <w:pPr>
        <w:keepLines/>
        <w:spacing w:after="0" w:line="240" w:lineRule="auto"/>
        <w:jc w:val="center"/>
        <w:outlineLvl w:val="0"/>
        <w:rPr>
          <w:rFonts w:ascii="Times New Roman" w:eastAsia="Times New Roman" w:hAnsi="Times New Roman" w:cs="Times New Roman"/>
          <w:b/>
          <w:bCs/>
          <w:caps/>
          <w:sz w:val="28"/>
          <w:szCs w:val="28"/>
        </w:rPr>
      </w:pPr>
      <w:r>
        <w:rPr>
          <w:rFonts w:ascii="Times New Roman" w:eastAsia="Times New Roman" w:hAnsi="Times New Roman" w:cs="Times New Roman"/>
          <w:b/>
          <w:bCs/>
          <w:caps/>
          <w:sz w:val="28"/>
          <w:szCs w:val="28"/>
        </w:rPr>
        <w:t xml:space="preserve">Кодекс </w:t>
      </w:r>
      <w:r>
        <w:rPr>
          <w:rFonts w:ascii="Times New Roman" w:eastAsia="Times New Roman" w:hAnsi="Times New Roman" w:cs="Times New Roman"/>
          <w:b/>
          <w:bCs/>
          <w:caps/>
          <w:sz w:val="28"/>
          <w:szCs w:val="28"/>
        </w:rPr>
        <w:br/>
        <w:t xml:space="preserve">КоРПОРАТИВНОЙ ЭТИКИ </w:t>
      </w:r>
      <w:r>
        <w:rPr>
          <w:rFonts w:ascii="Times New Roman" w:eastAsia="Times New Roman" w:hAnsi="Times New Roman" w:cs="Times New Roman"/>
          <w:b/>
          <w:bCs/>
          <w:caps/>
          <w:sz w:val="28"/>
          <w:szCs w:val="28"/>
        </w:rPr>
        <w:br/>
        <w:t>ПАО «КАМЧАТСКЭНЕРГО»</w:t>
      </w:r>
    </w:p>
    <w:p w:rsidR="00260567" w:rsidRDefault="00260567">
      <w:pPr>
        <w:keepLines/>
        <w:spacing w:after="0" w:line="240" w:lineRule="auto"/>
        <w:jc w:val="center"/>
        <w:outlineLvl w:val="0"/>
        <w:rPr>
          <w:rFonts w:ascii="Times New Roman" w:eastAsia="Times New Roman" w:hAnsi="Times New Roman" w:cs="Times New Roman"/>
          <w:b/>
          <w:bCs/>
          <w:caps/>
          <w:sz w:val="28"/>
          <w:szCs w:val="28"/>
        </w:rPr>
      </w:pPr>
    </w:p>
    <w:p w:rsidR="00260567" w:rsidRDefault="00356F1E">
      <w:pPr>
        <w:keepLine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sz w:val="24"/>
          <w:szCs w:val="24"/>
          <w:lang w:eastAsia="ru-RU"/>
        </w:rPr>
        <w:t xml:space="preserve">(утвержден </w:t>
      </w:r>
      <w:r>
        <w:rPr>
          <w:rFonts w:ascii="Times New Roman" w:eastAsia="Times New Roman" w:hAnsi="Times New Roman" w:cs="Times New Roman"/>
          <w:bCs/>
          <w:lang w:eastAsia="ru-RU"/>
        </w:rPr>
        <w:t xml:space="preserve">решением Совета директоров ПАО «Камчатскэнерго», </w:t>
      </w:r>
      <w:r>
        <w:rPr>
          <w:rFonts w:ascii="Times New Roman" w:eastAsia="Times New Roman" w:hAnsi="Times New Roman" w:cs="Times New Roman"/>
          <w:bCs/>
          <w:lang w:eastAsia="ru-RU"/>
        </w:rPr>
        <w:br/>
        <w:t>протокол заседания   № 4 от 20.09.2024)</w:t>
      </w: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260567">
      <w:pPr>
        <w:spacing w:after="0" w:line="240" w:lineRule="auto"/>
        <w:jc w:val="center"/>
        <w:rPr>
          <w:rFonts w:ascii="Times New Roman" w:eastAsia="Times New Roman" w:hAnsi="Times New Roman" w:cs="Times New Roman"/>
          <w:b/>
          <w:bCs/>
          <w:sz w:val="28"/>
          <w:szCs w:val="28"/>
          <w:lang w:eastAsia="ru-RU"/>
        </w:rPr>
      </w:pPr>
    </w:p>
    <w:p w:rsidR="00260567" w:rsidRDefault="00260567">
      <w:pPr>
        <w:spacing w:after="0" w:line="240" w:lineRule="auto"/>
        <w:jc w:val="center"/>
        <w:rPr>
          <w:rFonts w:ascii="Times New Roman" w:eastAsia="Times New Roman" w:hAnsi="Times New Roman" w:cs="Times New Roman"/>
          <w:b/>
          <w:bCs/>
          <w:sz w:val="28"/>
          <w:szCs w:val="28"/>
          <w:lang w:eastAsia="ru-RU"/>
        </w:rPr>
      </w:pPr>
    </w:p>
    <w:p w:rsidR="00260567" w:rsidRDefault="00260567">
      <w:pPr>
        <w:spacing w:after="0" w:line="240" w:lineRule="auto"/>
        <w:jc w:val="center"/>
        <w:rPr>
          <w:rFonts w:ascii="Times New Roman" w:eastAsia="Times New Roman" w:hAnsi="Times New Roman" w:cs="Times New Roman"/>
          <w:b/>
          <w:bCs/>
          <w:sz w:val="28"/>
          <w:szCs w:val="28"/>
          <w:lang w:eastAsia="ru-RU"/>
        </w:rPr>
      </w:pPr>
    </w:p>
    <w:p w:rsidR="00260567" w:rsidRDefault="00260567">
      <w:pPr>
        <w:spacing w:after="0" w:line="240" w:lineRule="auto"/>
        <w:jc w:val="center"/>
        <w:rPr>
          <w:rFonts w:ascii="Times New Roman" w:eastAsia="Times New Roman" w:hAnsi="Times New Roman" w:cs="Times New Roman"/>
          <w:b/>
          <w:bCs/>
          <w:sz w:val="28"/>
          <w:szCs w:val="28"/>
          <w:lang w:eastAsia="ru-RU"/>
        </w:rPr>
      </w:pPr>
    </w:p>
    <w:p w:rsidR="00260567" w:rsidRDefault="00260567">
      <w:pPr>
        <w:spacing w:after="0" w:line="240" w:lineRule="auto"/>
        <w:jc w:val="center"/>
        <w:rPr>
          <w:rFonts w:ascii="Times New Roman" w:eastAsia="Times New Roman" w:hAnsi="Times New Roman" w:cs="Times New Roman"/>
          <w:b/>
          <w:bCs/>
          <w:sz w:val="28"/>
          <w:szCs w:val="28"/>
          <w:lang w:eastAsia="ru-RU"/>
        </w:rPr>
      </w:pPr>
    </w:p>
    <w:p w:rsidR="00260567" w:rsidRDefault="00260567">
      <w:pPr>
        <w:keepLines/>
        <w:spacing w:after="0" w:line="240" w:lineRule="auto"/>
        <w:jc w:val="center"/>
        <w:rPr>
          <w:rFonts w:ascii="Times New Roman" w:eastAsia="Times New Roman" w:hAnsi="Times New Roman" w:cs="Times New Roman"/>
          <w:b/>
          <w:bCs/>
          <w:sz w:val="28"/>
          <w:szCs w:val="28"/>
          <w:lang w:eastAsia="ru-RU"/>
        </w:rPr>
      </w:pPr>
    </w:p>
    <w:p w:rsidR="00260567" w:rsidRDefault="00356F1E">
      <w:pPr>
        <w:keepLines/>
        <w:spacing w:after="0" w:line="240" w:lineRule="auto"/>
        <w:jc w:val="center"/>
        <w:rPr>
          <w:rFonts w:ascii="Times New Roman" w:eastAsia="Times New Roman" w:hAnsi="Times New Roman" w:cs="Times New Roman"/>
          <w:b/>
          <w:bCs/>
          <w:sz w:val="28"/>
          <w:szCs w:val="28"/>
          <w:lang w:eastAsia="ru-RU"/>
        </w:rPr>
        <w:sectPr w:rsidR="00260567">
          <w:pgSz w:w="11906" w:h="16838"/>
          <w:pgMar w:top="709" w:right="850" w:bottom="1134" w:left="1701" w:header="0" w:footer="0" w:gutter="0"/>
          <w:cols w:space="720"/>
          <w:formProt w:val="0"/>
          <w:docGrid w:linePitch="360" w:charSpace="4096"/>
        </w:sectPr>
      </w:pPr>
      <w:r>
        <w:rPr>
          <w:rFonts w:ascii="Times New Roman" w:eastAsia="Times New Roman" w:hAnsi="Times New Roman" w:cs="Times New Roman"/>
          <w:b/>
          <w:bCs/>
          <w:sz w:val="28"/>
          <w:szCs w:val="28"/>
          <w:lang w:eastAsia="ru-RU"/>
        </w:rPr>
        <w:t xml:space="preserve">2024 год </w:t>
      </w:r>
    </w:p>
    <w:p w:rsidR="00260567" w:rsidRDefault="00356F1E">
      <w:pPr>
        <w:keepLines/>
        <w:spacing w:after="0" w:line="24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lastRenderedPageBreak/>
        <w:t>ТЕРМИНЫ И ОПРЕДЕЛЕНИЯ</w:t>
      </w:r>
    </w:p>
    <w:p w:rsidR="00260567" w:rsidRDefault="00260567">
      <w:pPr>
        <w:keepLines/>
        <w:spacing w:after="0" w:line="240" w:lineRule="auto"/>
        <w:ind w:firstLine="709"/>
        <w:jc w:val="both"/>
        <w:rPr>
          <w:rFonts w:ascii="Times New Roman" w:eastAsia="Times New Roman" w:hAnsi="Times New Roman" w:cs="Times New Roman"/>
          <w:color w:val="000000"/>
          <w:sz w:val="28"/>
          <w:szCs w:val="28"/>
          <w:lang w:eastAsia="ru-RU"/>
        </w:rPr>
      </w:pPr>
    </w:p>
    <w:p w:rsidR="00260567" w:rsidRDefault="00356F1E">
      <w:pPr>
        <w:keepLines/>
        <w:spacing w:after="0"/>
        <w:ind w:firstLine="709"/>
        <w:jc w:val="both"/>
      </w:pPr>
      <w:r>
        <w:rPr>
          <w:rFonts w:ascii="Times New Roman" w:eastAsia="Times New Roman" w:hAnsi="Times New Roman" w:cs="Times New Roman"/>
          <w:color w:val="000000"/>
          <w:sz w:val="28"/>
          <w:szCs w:val="28"/>
          <w:lang w:eastAsia="ru-RU"/>
        </w:rPr>
        <w:t>В Кодексе корпоративной этики ПАО «Камчатскэнерго» (далее – Общество) употребляются следующие термины</w:t>
      </w:r>
      <w:r>
        <w:rPr>
          <w:rFonts w:ascii="Times New Roman" w:eastAsia="Times New Roman" w:hAnsi="Times New Roman" w:cs="Times New Roman"/>
          <w:color w:val="000000"/>
          <w:sz w:val="28"/>
          <w:szCs w:val="24"/>
          <w:lang w:eastAsia="ru-RU"/>
        </w:rPr>
        <w:t xml:space="preserve"> и </w:t>
      </w:r>
      <w:r>
        <w:rPr>
          <w:rFonts w:ascii="Times New Roman" w:eastAsia="Times New Roman" w:hAnsi="Times New Roman" w:cs="Times New Roman"/>
          <w:color w:val="000000"/>
          <w:sz w:val="28"/>
          <w:szCs w:val="28"/>
          <w:lang w:eastAsia="ru-RU"/>
        </w:rPr>
        <w:t xml:space="preserve">определения: </w:t>
      </w:r>
    </w:p>
    <w:p w:rsidR="00260567" w:rsidRDefault="00356F1E">
      <w:pPr>
        <w:keepLines/>
        <w:spacing w:after="0"/>
        <w:ind w:firstLine="709"/>
        <w:jc w:val="both"/>
      </w:pPr>
      <w:r>
        <w:rPr>
          <w:rFonts w:ascii="Times New Roman" w:eastAsia="Times New Roman" w:hAnsi="Times New Roman" w:cs="Times New Roman"/>
          <w:b/>
          <w:color w:val="000000"/>
          <w:sz w:val="28"/>
          <w:szCs w:val="28"/>
          <w:lang w:eastAsia="ru-RU"/>
        </w:rPr>
        <w:t>Общество</w:t>
      </w:r>
      <w:r>
        <w:rPr>
          <w:rFonts w:ascii="Times New Roman" w:eastAsia="Times New Roman" w:hAnsi="Times New Roman" w:cs="Times New Roman"/>
          <w:color w:val="000000"/>
          <w:sz w:val="28"/>
          <w:szCs w:val="28"/>
          <w:lang w:eastAsia="ru-RU"/>
        </w:rPr>
        <w:t xml:space="preserve"> - ПАО «Камчатскэнерго»;</w:t>
      </w:r>
    </w:p>
    <w:p w:rsidR="00260567" w:rsidRDefault="00356F1E">
      <w:pPr>
        <w:keepLines/>
        <w:widowControl w:val="0"/>
        <w:tabs>
          <w:tab w:val="left" w:pos="740"/>
        </w:tabs>
        <w:spacing w:before="120" w:after="0"/>
        <w:jc w:val="both"/>
      </w:pPr>
      <w:r>
        <w:rPr>
          <w:rFonts w:ascii="Times New Roman" w:eastAsia="Times New Roman" w:hAnsi="Times New Roman" w:cs="Times New Roman"/>
          <w:b/>
          <w:color w:val="000000"/>
          <w:sz w:val="28"/>
          <w:szCs w:val="28"/>
          <w:lang w:eastAsia="ru-RU"/>
        </w:rPr>
        <w:tab/>
        <w:t xml:space="preserve">Работодатель – </w:t>
      </w:r>
      <w:r>
        <w:rPr>
          <w:rFonts w:ascii="Times New Roman" w:eastAsia="Times New Roman" w:hAnsi="Times New Roman" w:cs="Times New Roman"/>
          <w:color w:val="000000"/>
          <w:sz w:val="28"/>
          <w:szCs w:val="28"/>
          <w:lang w:eastAsia="ru-RU"/>
        </w:rPr>
        <w:t>Общество, вступившее в трудовые отношения с работником, заключив с ним трудовой договор в соответствии с Трудовым кодексом Российской Федерации;</w:t>
      </w:r>
    </w:p>
    <w:p w:rsidR="00260567" w:rsidRDefault="00356F1E">
      <w:pPr>
        <w:keepLines/>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Работник Общества</w:t>
      </w:r>
      <w:r>
        <w:rPr>
          <w:rFonts w:ascii="Times New Roman" w:eastAsia="Times New Roman" w:hAnsi="Times New Roman" w:cs="Times New Roman"/>
          <w:color w:val="000000"/>
          <w:sz w:val="28"/>
          <w:szCs w:val="28"/>
          <w:lang w:eastAsia="ru-RU"/>
        </w:rPr>
        <w:t xml:space="preserve"> - физическое лицо, вступившее в трудовые отношения с работодателем, заключив с ним трудовой договор в соответствии с Трудовым кодексом Российской Федерации;</w:t>
      </w:r>
    </w:p>
    <w:p w:rsidR="00260567" w:rsidRDefault="00356F1E">
      <w:pPr>
        <w:keepLines/>
        <w:widowControl w:val="0"/>
        <w:tabs>
          <w:tab w:val="left" w:pos="740"/>
        </w:tabs>
        <w:spacing w:before="120" w:after="0"/>
        <w:jc w:val="both"/>
        <w:rPr>
          <w:rFonts w:ascii="Times New Roman" w:hAnsi="Times New Roman"/>
        </w:rPr>
      </w:pPr>
      <w:r>
        <w:rPr>
          <w:rFonts w:ascii="Times New Roman" w:hAnsi="Times New Roman"/>
          <w:b/>
          <w:sz w:val="28"/>
          <w:szCs w:val="28"/>
        </w:rPr>
        <w:tab/>
        <w:t xml:space="preserve">Близкие родственники </w:t>
      </w:r>
      <w:r>
        <w:rPr>
          <w:rFonts w:ascii="Times New Roman" w:hAnsi="Times New Roman"/>
          <w:sz w:val="28"/>
          <w:szCs w:val="28"/>
        </w:rPr>
        <w:t>–</w:t>
      </w:r>
      <w:r>
        <w:rPr>
          <w:rFonts w:ascii="Times New Roman" w:hAnsi="Times New Roman"/>
          <w:b/>
          <w:sz w:val="28"/>
          <w:szCs w:val="28"/>
        </w:rPr>
        <w:t xml:space="preserve"> </w:t>
      </w:r>
      <w:r>
        <w:rPr>
          <w:rFonts w:ascii="Times New Roman" w:hAnsi="Times New Roman"/>
          <w:sz w:val="28"/>
          <w:szCs w:val="28"/>
        </w:rPr>
        <w:t xml:space="preserve">супруг / супруга, дети (совершеннолетние и несовершеннолетние), родители, родные братья и сестры. </w:t>
      </w:r>
    </w:p>
    <w:p w:rsidR="00260567" w:rsidRDefault="00356F1E">
      <w:pPr>
        <w:pStyle w:val="Default"/>
        <w:spacing w:before="120" w:after="200" w:line="276" w:lineRule="auto"/>
        <w:jc w:val="both"/>
      </w:pPr>
      <w:r>
        <w:rPr>
          <w:b/>
          <w:sz w:val="28"/>
          <w:szCs w:val="28"/>
        </w:rPr>
        <w:tab/>
        <w:t xml:space="preserve">Лица, состоящие в родстве (с работником) </w:t>
      </w:r>
      <w:r>
        <w:rPr>
          <w:sz w:val="28"/>
          <w:szCs w:val="28"/>
        </w:rPr>
        <w:t>– братья, сестры, родители, дети супруга / супруги и супруги детей.</w:t>
      </w:r>
    </w:p>
    <w:p w:rsidR="00260567" w:rsidRDefault="00356F1E">
      <w:pPr>
        <w:keepLines/>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Конфликт интересов</w:t>
      </w:r>
      <w:r>
        <w:rPr>
          <w:rFonts w:ascii="Times New Roman" w:eastAsia="Times New Roman" w:hAnsi="Times New Roman" w:cs="Times New Roman"/>
          <w:color w:val="000000"/>
          <w:sz w:val="28"/>
          <w:szCs w:val="28"/>
          <w:lang w:eastAsia="ru-RU"/>
        </w:rPr>
        <w:t xml:space="preserve"> - ситуация, при которой личная заинтересованность (прямая или косвенная) работника/члена Совета директоров влияет или может повлиять на надлежащее, объективное и беспристрастное исполнение им должностных (трудовых) обязанностей и при которой возникает или может возникнуть противоречие между личной заинтересованностью работника и правами, и законными интересами Группы РусГидро, способное привести к нарушению прав и законных интересов последних; </w:t>
      </w:r>
    </w:p>
    <w:p w:rsidR="00260567" w:rsidRDefault="00356F1E">
      <w:pPr>
        <w:keepLines/>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Личная заинтересованность</w:t>
      </w:r>
      <w:r>
        <w:rPr>
          <w:rFonts w:ascii="Times New Roman" w:eastAsia="Times New Roman" w:hAnsi="Times New Roman" w:cs="Times New Roman"/>
          <w:color w:val="000000"/>
          <w:sz w:val="28"/>
          <w:szCs w:val="28"/>
          <w:lang w:eastAsia="ru-RU"/>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и (или) состоящими с ним в близком родстве или свойстве лицами, а также гражданами или организациями, с которыми работник, и (или) лица, состоящие с ним в близком родстве или свойстве, связаны имущественными, корпоративными или иными близкими отношениями;</w:t>
      </w:r>
    </w:p>
    <w:p w:rsidR="00260567" w:rsidRDefault="00356F1E">
      <w:pPr>
        <w:pStyle w:val="Default"/>
        <w:spacing w:before="120" w:after="200" w:line="276" w:lineRule="auto"/>
        <w:jc w:val="both"/>
      </w:pPr>
      <w:r>
        <w:rPr>
          <w:b/>
          <w:sz w:val="28"/>
          <w:szCs w:val="28"/>
          <w:lang w:eastAsia="ru-RU"/>
        </w:rPr>
        <w:tab/>
        <w:t>Линия доверия Группы РусГидро</w:t>
      </w:r>
      <w:r>
        <w:rPr>
          <w:sz w:val="28"/>
          <w:szCs w:val="28"/>
          <w:lang w:eastAsia="ru-RU"/>
        </w:rPr>
        <w:t xml:space="preserve"> – комплекс организационных мероприятий и технических средств (в </w:t>
      </w:r>
      <w:proofErr w:type="spellStart"/>
      <w:r>
        <w:rPr>
          <w:sz w:val="28"/>
          <w:szCs w:val="28"/>
          <w:lang w:eastAsia="ru-RU"/>
        </w:rPr>
        <w:t>т.ч</w:t>
      </w:r>
      <w:proofErr w:type="spellEnd"/>
      <w:r>
        <w:rPr>
          <w:sz w:val="28"/>
          <w:szCs w:val="28"/>
          <w:lang w:eastAsia="ru-RU"/>
        </w:rPr>
        <w:t xml:space="preserve">. специализированные коммуникационные каналы связи), обеспечивающих возможность работникам, представителям контрагентов, а также иным лицам обращаться с сообщениями о признаках и фактах мошенничества, коррупции, хищений и неправомерного использования собственности и активов Общества, наличия </w:t>
      </w:r>
      <w:r>
        <w:rPr>
          <w:sz w:val="28"/>
          <w:szCs w:val="28"/>
          <w:lang w:eastAsia="ru-RU"/>
        </w:rPr>
        <w:lastRenderedPageBreak/>
        <w:t>конфликта интересов у работников и контрагентов, нарушениях процедур закупок товаров, работ, услуг, а также иных нарушениях законодательства Российской Федерации и ЛНД (А) Общества ;</w:t>
      </w:r>
    </w:p>
    <w:p w:rsidR="00260567" w:rsidRDefault="00356F1E">
      <w:pPr>
        <w:keepLines/>
        <w:tabs>
          <w:tab w:val="left" w:pos="1134"/>
        </w:tabs>
        <w:spacing w:after="0"/>
        <w:ind w:firstLine="709"/>
        <w:jc w:val="both"/>
        <w:rPr>
          <w:rFonts w:ascii="Times New Roman" w:hAnsi="Times New Roman" w:cs="Times New Roman"/>
          <w:sz w:val="28"/>
          <w:szCs w:val="28"/>
        </w:rPr>
      </w:pPr>
      <w:r>
        <w:rPr>
          <w:rFonts w:ascii="Times New Roman" w:hAnsi="Times New Roman" w:cs="Times New Roman"/>
          <w:b/>
          <w:color w:val="000000"/>
          <w:sz w:val="28"/>
          <w:szCs w:val="28"/>
        </w:rPr>
        <w:t xml:space="preserve">Коррупция </w:t>
      </w:r>
      <w:r>
        <w:rPr>
          <w:rFonts w:ascii="Times New Roman" w:hAnsi="Times New Roman" w:cs="Times New Roman"/>
          <w:sz w:val="28"/>
          <w:szCs w:val="28"/>
        </w:rPr>
        <w:t>– з</w:t>
      </w:r>
      <w:r>
        <w:rPr>
          <w:rFonts w:ascii="Times New Roman" w:hAnsi="Times New Roman" w:cs="Times New Roman"/>
          <w:color w:val="000000"/>
          <w:sz w:val="28"/>
          <w:szCs w:val="28"/>
        </w:rPr>
        <w:t>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Общества/ПО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Общества;</w:t>
      </w:r>
    </w:p>
    <w:p w:rsidR="00260567" w:rsidRDefault="00356F1E">
      <w:pPr>
        <w:tabs>
          <w:tab w:val="left" w:pos="1134"/>
        </w:tabs>
        <w:spacing w:after="0"/>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 xml:space="preserve">Противодействие коррупции – </w:t>
      </w:r>
      <w:r>
        <w:rPr>
          <w:rFonts w:ascii="Times New Roman" w:hAnsi="Times New Roman" w:cs="Times New Roman"/>
          <w:sz w:val="28"/>
          <w:szCs w:val="28"/>
        </w:rPr>
        <w:t xml:space="preserve">деятельность </w:t>
      </w:r>
      <w:r>
        <w:rPr>
          <w:rFonts w:ascii="Times New Roman" w:hAnsi="Times New Roman" w:cs="Times New Roman"/>
          <w:color w:val="000000"/>
          <w:sz w:val="28"/>
          <w:szCs w:val="28"/>
        </w:rPr>
        <w:t>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r>
        <w:rPr>
          <w:rFonts w:ascii="Symbol" w:hAnsi="Symbol" w:cs="Times New Roman"/>
          <w:color w:val="000000"/>
          <w:sz w:val="28"/>
          <w:szCs w:val="28"/>
        </w:rPr>
        <w:t></w:t>
      </w:r>
      <w:r>
        <w:rPr>
          <w:rFonts w:ascii="Times New Roman;serif" w:hAnsi="Times New Roman;serif"/>
          <w:color w:val="000000"/>
          <w:sz w:val="28"/>
        </w:rPr>
        <w:t>по предупреждению коррупции, в том числе по выявлению и последующему устранению причин коррупции (профилактика коррупции);</w:t>
      </w:r>
      <w:r>
        <w:rPr>
          <w:rFonts w:ascii="Symbol" w:hAnsi="Symbol"/>
          <w:color w:val="000000"/>
          <w:sz w:val="28"/>
        </w:rPr>
        <w:t></w:t>
      </w:r>
      <w:r>
        <w:rPr>
          <w:rFonts w:ascii="Times New Roman;serif" w:hAnsi="Times New Roman;serif"/>
          <w:color w:val="000000"/>
          <w:sz w:val="28"/>
        </w:rPr>
        <w:t>по выявлению, предупреждению, пресечению, раскрытию и расследованию коррупционных правонарушений (борьба с коррупцией); по минимизации и (или) ликвидации последствий коррупционных правонарушений;</w:t>
      </w:r>
    </w:p>
    <w:p w:rsidR="00260567" w:rsidRDefault="00356F1E">
      <w:pPr>
        <w:spacing w:after="0"/>
        <w:ind w:firstLine="709"/>
        <w:jc w:val="both"/>
        <w:rPr>
          <w:sz w:val="28"/>
          <w:szCs w:val="28"/>
          <w:shd w:val="clear" w:color="auto" w:fill="FFFFFF"/>
        </w:rPr>
      </w:pPr>
      <w:r>
        <w:rPr>
          <w:rFonts w:ascii="Times New Roman" w:hAnsi="Times New Roman" w:cs="Times New Roman"/>
          <w:b/>
          <w:color w:val="000000"/>
          <w:sz w:val="28"/>
          <w:szCs w:val="28"/>
        </w:rPr>
        <w:t>Предупреждение коррупции</w:t>
      </w:r>
      <w:r>
        <w:rPr>
          <w:b/>
          <w:sz w:val="28"/>
          <w:szCs w:val="28"/>
        </w:rPr>
        <w:t xml:space="preserve"> </w:t>
      </w:r>
      <w:r>
        <w:rPr>
          <w:sz w:val="28"/>
          <w:szCs w:val="28"/>
        </w:rPr>
        <w:t xml:space="preserve">– </w:t>
      </w:r>
      <w:r>
        <w:rPr>
          <w:rFonts w:ascii="Times New Roman" w:hAnsi="Times New Roman"/>
          <w:sz w:val="28"/>
          <w:szCs w:val="28"/>
        </w:rPr>
        <w:t>д</w:t>
      </w:r>
      <w:r>
        <w:rPr>
          <w:rFonts w:ascii="Times New Roman;serif" w:hAnsi="Times New Roman;serif" w:cs="Times New Roman"/>
          <w:color w:val="000000"/>
          <w:sz w:val="28"/>
          <w:szCs w:val="28"/>
        </w:rPr>
        <w:t>еятельность Общества, направленная на введение элементов корпоративной культуры, организационной структуры, правил и процедур, регламентированных локальными нормативными документами (актами), обеспечивающих недопущение коррупционных правонарушений;</w:t>
      </w:r>
      <w:r>
        <w:rPr>
          <w:rFonts w:ascii="Times New Roman" w:hAnsi="Times New Roman" w:cs="Times New Roman"/>
          <w:sz w:val="28"/>
          <w:szCs w:val="28"/>
        </w:rPr>
        <w:t xml:space="preserve"> </w:t>
      </w:r>
    </w:p>
    <w:p w:rsidR="00260567" w:rsidRDefault="00356F1E">
      <w:pPr>
        <w:keepLines/>
        <w:spacing w:after="0" w:line="240" w:lineRule="auto"/>
        <w:ind w:firstLine="708"/>
        <w:jc w:val="both"/>
        <w:rPr>
          <w:rFonts w:ascii="Times New Roman" w:eastAsia="Times New Roman" w:hAnsi="Times New Roman" w:cs="Times New Roman"/>
          <w:sz w:val="28"/>
          <w:szCs w:val="28"/>
          <w:lang w:eastAsia="ru-RU"/>
        </w:rPr>
        <w:sectPr w:rsidR="00260567">
          <w:footerReference w:type="default" r:id="rId7"/>
          <w:pgSz w:w="11906" w:h="16838"/>
          <w:pgMar w:top="1276" w:right="850" w:bottom="765" w:left="1701" w:header="0" w:footer="708" w:gutter="0"/>
          <w:cols w:space="720"/>
          <w:formProt w:val="0"/>
          <w:docGrid w:linePitch="360" w:charSpace="4096"/>
        </w:sectPr>
      </w:pPr>
      <w:r>
        <w:rPr>
          <w:rFonts w:ascii="Times New Roman" w:eastAsia="Times New Roman" w:hAnsi="Times New Roman" w:cs="Times New Roman"/>
          <w:b/>
          <w:sz w:val="28"/>
          <w:szCs w:val="28"/>
          <w:lang w:eastAsia="ru-RU"/>
        </w:rPr>
        <w:t>Аффилированные лица</w:t>
      </w:r>
      <w:r>
        <w:rPr>
          <w:rFonts w:ascii="Times New Roman" w:eastAsia="Times New Roman" w:hAnsi="Times New Roman" w:cs="Times New Roman"/>
          <w:sz w:val="28"/>
          <w:szCs w:val="28"/>
          <w:lang w:eastAsia="ru-RU"/>
        </w:rPr>
        <w:t xml:space="preserve"> - физические и юридические лица, способные оказывать влияние на деятельность работника Общества и члена Совета директоров Общества.  </w:t>
      </w:r>
    </w:p>
    <w:p w:rsidR="00260567" w:rsidRDefault="00356F1E">
      <w:pPr>
        <w:pStyle w:val="1"/>
        <w:numPr>
          <w:ilvl w:val="0"/>
          <w:numId w:val="2"/>
        </w:numPr>
        <w:spacing w:before="0" w:after="120" w:line="228" w:lineRule="auto"/>
        <w:ind w:left="0" w:firstLine="0"/>
        <w:jc w:val="center"/>
        <w:rPr>
          <w:rFonts w:ascii="Times New Roman" w:eastAsia="Times New Roman" w:hAnsi="Times New Roman" w:cs="Times New Roman"/>
          <w:color w:val="auto"/>
          <w:lang w:eastAsia="ru-RU"/>
        </w:rPr>
      </w:pPr>
      <w:r>
        <w:rPr>
          <w:rFonts w:ascii="Times New Roman" w:eastAsia="Times New Roman" w:hAnsi="Times New Roman" w:cs="Times New Roman"/>
          <w:color w:val="auto"/>
          <w:lang w:eastAsia="ru-RU"/>
        </w:rPr>
        <w:lastRenderedPageBreak/>
        <w:t>ОБЩИЕ ПОЛОЖЕНИЯ</w:t>
      </w:r>
    </w:p>
    <w:p w:rsidR="00260567" w:rsidRDefault="00260567">
      <w:pPr>
        <w:rPr>
          <w:lang w:eastAsia="ru-RU"/>
        </w:rPr>
      </w:pP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Кодекс корпоративной этики ПАО «</w:t>
      </w:r>
      <w:proofErr w:type="gramStart"/>
      <w:r>
        <w:rPr>
          <w:rFonts w:ascii="Times New Roman" w:eastAsia="Times New Roman" w:hAnsi="Times New Roman" w:cs="Times New Roman"/>
          <w:sz w:val="28"/>
          <w:szCs w:val="28"/>
          <w:lang w:eastAsia="ru-RU"/>
        </w:rPr>
        <w:t>Камчатскэнерго»  разработан</w:t>
      </w:r>
      <w:proofErr w:type="gramEnd"/>
      <w:r>
        <w:rPr>
          <w:rFonts w:ascii="Times New Roman" w:eastAsia="Times New Roman" w:hAnsi="Times New Roman" w:cs="Times New Roman"/>
          <w:sz w:val="28"/>
          <w:szCs w:val="28"/>
          <w:lang w:eastAsia="ru-RU"/>
        </w:rPr>
        <w:t xml:space="preserve"> в соответствии с Федеральным законом от 25.12.2008  года № 273-ФЗ «О противодействии коррупции», Кодексом корпоративного управления (Письмо Банка России от 10.04.2014 года № 06-52/2463 «О Кодексе корпоративного управления»). </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Кодекс корпоративной этики ПАО «Камчатскэнерго» (далее – Кодекс) представляет собой свод общих принципов профессиональной этики и основных правил поведения, которым должны следовать работники Общества независимо от занимаемой ими должности, а также члены Совета директоров Общества.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Работники и члены Совета директоров Общества должны принимать все необходимые меры для соблюдения положений настоящего Кодекса.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Кодекс в части, не противоречащей существу имеющихся обязательств, имеет рекомендательный характер для физических лиц, работающих по гражданско-правовым договорам, заключенным с Обществом, а также для подрядчиков и консультантов, являющихся агентами, исполняющими поручения, либо представляющими Общество перед третьими лицами, если их действия осуществляются от имени Общества.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Целью настоящего Кодекса является установление этических норм и основных правил поведения работников и членов Совета директоров Общества для: </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надлежащего исполнения работниками и членами Совета директоров Общества возложенных на них обязанностей;</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содействия укреплению авторитета Общества, доверия акционеров, инвесторов, кредиторов и других заинтересованных лиц к Обществу.</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противодействия коррупции и урегулированию конфликта интересов в Обществе.</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Настоящий Кодекс призван повысить эффективность выполнения работниками Общества своих должностных обязанностей.</w:t>
      </w:r>
    </w:p>
    <w:p w:rsidR="00260567" w:rsidRDefault="00260567">
      <w:pPr>
        <w:keepLines/>
        <w:tabs>
          <w:tab w:val="left" w:pos="1080"/>
        </w:tabs>
        <w:spacing w:after="0" w:line="228" w:lineRule="auto"/>
        <w:ind w:left="709"/>
        <w:jc w:val="both"/>
        <w:rPr>
          <w:rFonts w:ascii="Times New Roman" w:eastAsia="Times New Roman" w:hAnsi="Times New Roman" w:cs="Times New Roman"/>
          <w:sz w:val="28"/>
          <w:szCs w:val="28"/>
          <w:lang w:eastAsia="ru-RU"/>
        </w:rPr>
      </w:pPr>
    </w:p>
    <w:p w:rsidR="00260567" w:rsidRDefault="00260567">
      <w:pPr>
        <w:pStyle w:val="af9"/>
        <w:keepLines/>
        <w:tabs>
          <w:tab w:val="left" w:pos="1080"/>
        </w:tabs>
        <w:spacing w:after="0" w:line="228" w:lineRule="auto"/>
        <w:ind w:left="0" w:firstLine="737"/>
        <w:jc w:val="both"/>
        <w:rPr>
          <w:rFonts w:ascii="Times New Roman" w:eastAsia="Times New Roman" w:hAnsi="Times New Roman" w:cs="Times New Roman"/>
          <w:sz w:val="28"/>
          <w:szCs w:val="28"/>
          <w:lang w:eastAsia="ru-RU"/>
        </w:rPr>
      </w:pPr>
    </w:p>
    <w:p w:rsidR="00260567" w:rsidRDefault="00356F1E">
      <w:pPr>
        <w:keepLines/>
        <w:numPr>
          <w:ilvl w:val="0"/>
          <w:numId w:val="1"/>
        </w:numPr>
        <w:tabs>
          <w:tab w:val="left" w:pos="1080"/>
          <w:tab w:val="left" w:pos="1701"/>
        </w:tabs>
        <w:spacing w:after="0" w:line="228" w:lineRule="auto"/>
        <w:ind w:left="0"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ОСНОВНЫЕ ПРИНЦИПЫ И ПРАВИЛА ЭТИКИ</w:t>
      </w:r>
    </w:p>
    <w:p w:rsidR="00260567" w:rsidRDefault="00260567">
      <w:pPr>
        <w:keepLines/>
        <w:tabs>
          <w:tab w:val="left" w:pos="1080"/>
          <w:tab w:val="left" w:pos="1701"/>
        </w:tabs>
        <w:spacing w:after="0" w:line="228" w:lineRule="auto"/>
        <w:ind w:firstLine="709"/>
        <w:rPr>
          <w:rFonts w:ascii="Times New Roman" w:eastAsia="Times New Roman" w:hAnsi="Times New Roman" w:cs="Times New Roman"/>
          <w:b/>
          <w:sz w:val="28"/>
          <w:szCs w:val="28"/>
          <w:lang w:eastAsia="ru-RU"/>
        </w:rPr>
      </w:pP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Основные принципы этики работников Общества являются основой их поведения в связи с осуществлением ими своих трудовых обязанностей.</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Работники Общества должны:</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исполнять свои трудовые обязанности добросовестно и на высоком профессиональном уровне в целях обеспечения эффективной работы Общества;</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осуществлять свою трудовую деятельность исключительно в пределах своих полномочий;</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не оказывать предпочтения каким-либо контрагентам Общества, участникам регламентированных закупочных процедур, проводимых Обществом, прочим организациям, быть независимыми от их влияния;</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исключить действия, связанные с влиянием каких-либо личных, имущественных/финансовых и иных интересов, препятствующих добросовестному исполнению своих трудовых обязанностей;</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соблюдать установленные настоящим Кодексом и другими локальными нормативными актами Общества ограничения и запреты при исполнении своих трудовых обязанностей;</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соблюдать беспристрастность, исключающую возможность влияния на свою трудовую деятельность решений политических партий и общественных объединений;</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строго соблюдать нормы трудовой, профессиональной этики и правила делового поведения;</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Общества;</w:t>
      </w:r>
    </w:p>
    <w:p w:rsidR="00260567" w:rsidRDefault="00356F1E">
      <w:pPr>
        <w:keepLines/>
        <w:numPr>
          <w:ilvl w:val="2"/>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проявлять вежливость, доброжелательность, корректность, внимательность и терпимость в обращении со своими коллегами, контрагентами и другими заинтересованными лицами Общества; </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проявлять терпимость и уважение к обычаям и традициям своих коллег, контрагентов, учитывать их культурные и иные особенности, в том числе различных этнических, социальных групп и конфессий;</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воздерживаться от публичных высказываний, суждений и оценок в отношении деятельности Общества, если это не входит в должностные обязанности работника Общества;</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соблюдать установленные в Обществе правила публичных выступлений и предоставления служебной информации;</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постоянно стремиться к обеспечению как можно более эффективного распоряжения ресурсами, находящимися в сфере ответственности работника Общества.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Работники Общества обязаны соблюдать Конституцию Российской Федерации, федеральные законы, иные нормативные правовые акты Российской Федерации, локальные нормативные акты Общества.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Работники Общества обязаны не предпринимать и (или) не участвовать в совершении коррупционных действий в интересах или от имени Общества.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Работнику Общества запрещается получать в связи с исполнением им трудовых обязанностей вознаграждения от физических и юридических лиц, являющихся контрагентами Общества, участников регламентированных закупочных процедур, проводимых Обществом, (подарки, денежное вознаграждение, ссуды, услуги материального характера, плату за развлечения и отдых для себя и членов своей семьи, за пользование транспортом и иные вознаграждения), за исключением товаров/работ/услуг, приобретенных на существующих рыночных условиях. </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Сведения о подарках, полученных работниками Общества в связи с протокольными мероприятиями, со служебными командировками и с другими официальными мероприятиями, декларируются в порядке, предусмотренном соответствующими локальными нормативными актами Общества.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 Общества может обрабатывать и передавать служебную информацию, в том числе являющуюся коммерческой тайной и инсайдерской информацией Общества, при соблюдении действующих норм и требований, принятых в соответствии с локальными нормативными актами Общества.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 Общества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и которая стала известна ему в связи с исполнением им своих должностных обязанностей.</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 Общества обязан уведомлять Общество обо всех случаях обращения к нему каких-либо лиц в целях склонения его к совершению коррупционных действий и о любых ставших ему известных случаях совершенного или возможного совершения коррупционных действий другими работниками Общества, контрагентами Общества или иными лицами в порядке, предусмотренным локальными нормативными актами Общества.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Руководители Общества должны:</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Быть для своих подчиненных работников Общества образцом профессионализма, безупречной репутации, способствовать формированию в Обществе либо его подразделении благоприятного для эффективной работы морально-психологического климата;</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Принимать все необходимые меры по предотвращению и урегулированию конфликта интересов;</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Принимать все необходимые меры по предупреждению противоправных действий со стороны подчиненных работников;</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 принуждать работников Общества к участию в деятельности политических партий, общественных объединений и религиозных организаций;</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Своим личным поведением подавать пример честности, беспристрастности и справедливости;</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Руководитель Общества несет ответственность в соответствии с локальными нормативными актами Общества за действия или бездействие подчиненных ему работников Общества, нарушающих принципы этики и правила поведения, если он не принял все необходимые меры по недопущению таких действий или бездействия.</w:t>
      </w:r>
    </w:p>
    <w:p w:rsidR="00260567" w:rsidRDefault="00260567">
      <w:pPr>
        <w:keepLines/>
        <w:tabs>
          <w:tab w:val="left" w:pos="1080"/>
        </w:tabs>
        <w:spacing w:after="0" w:line="228" w:lineRule="auto"/>
        <w:ind w:firstLine="709"/>
        <w:jc w:val="both"/>
        <w:rPr>
          <w:rFonts w:ascii="Times New Roman" w:eastAsia="Times New Roman" w:hAnsi="Times New Roman" w:cs="Times New Roman"/>
          <w:sz w:val="28"/>
          <w:szCs w:val="28"/>
          <w:lang w:eastAsia="ru-RU"/>
        </w:rPr>
      </w:pPr>
    </w:p>
    <w:p w:rsidR="00260567" w:rsidRDefault="00260567">
      <w:pPr>
        <w:keepLines/>
        <w:tabs>
          <w:tab w:val="left" w:pos="1080"/>
        </w:tabs>
        <w:spacing w:after="0" w:line="228" w:lineRule="auto"/>
        <w:ind w:firstLine="709"/>
        <w:jc w:val="both"/>
        <w:rPr>
          <w:rFonts w:ascii="Times New Roman" w:eastAsia="Times New Roman" w:hAnsi="Times New Roman" w:cs="Times New Roman"/>
          <w:sz w:val="28"/>
          <w:szCs w:val="28"/>
          <w:lang w:eastAsia="ru-RU"/>
        </w:rPr>
      </w:pPr>
    </w:p>
    <w:p w:rsidR="00260567" w:rsidRDefault="00356F1E">
      <w:pPr>
        <w:keepLines/>
        <w:numPr>
          <w:ilvl w:val="0"/>
          <w:numId w:val="1"/>
        </w:numPr>
        <w:tabs>
          <w:tab w:val="left" w:pos="1080"/>
          <w:tab w:val="left" w:pos="1701"/>
        </w:tabs>
        <w:spacing w:after="0" w:line="228" w:lineRule="auto"/>
        <w:ind w:left="0" w:firstLine="709"/>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Конфликт интересов </w:t>
      </w:r>
    </w:p>
    <w:p w:rsidR="00260567" w:rsidRDefault="00260567">
      <w:pPr>
        <w:keepLines/>
        <w:tabs>
          <w:tab w:val="left" w:pos="1080"/>
          <w:tab w:val="left" w:pos="1701"/>
        </w:tabs>
        <w:spacing w:after="0" w:line="228" w:lineRule="auto"/>
        <w:ind w:left="709"/>
        <w:rPr>
          <w:rFonts w:ascii="Times New Roman" w:eastAsia="Times New Roman" w:hAnsi="Times New Roman" w:cs="Times New Roman"/>
          <w:b/>
          <w:caps/>
          <w:sz w:val="28"/>
          <w:szCs w:val="28"/>
          <w:lang w:eastAsia="ru-RU"/>
        </w:rPr>
      </w:pPr>
    </w:p>
    <w:p w:rsidR="00260567" w:rsidRDefault="00260567">
      <w:pPr>
        <w:keepLines/>
        <w:tabs>
          <w:tab w:val="left" w:pos="1080"/>
          <w:tab w:val="left" w:pos="1701"/>
        </w:tabs>
        <w:spacing w:after="0" w:line="228" w:lineRule="auto"/>
        <w:ind w:firstLine="709"/>
        <w:rPr>
          <w:rFonts w:ascii="Times New Roman" w:eastAsia="Times New Roman" w:hAnsi="Times New Roman" w:cs="Times New Roman"/>
          <w:b/>
          <w:caps/>
          <w:sz w:val="28"/>
          <w:szCs w:val="28"/>
          <w:lang w:eastAsia="ru-RU"/>
        </w:rPr>
      </w:pPr>
    </w:p>
    <w:p w:rsidR="00260567" w:rsidRDefault="00356F1E">
      <w:pPr>
        <w:keepLines/>
        <w:numPr>
          <w:ilvl w:val="1"/>
          <w:numId w:val="1"/>
        </w:numPr>
        <w:spacing w:after="0" w:line="228"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Работники и члены Совета директоров Общества обязаны действовать в интересах Общества и избегать конфликтов интересов.  </w:t>
      </w:r>
    </w:p>
    <w:p w:rsidR="00260567" w:rsidRDefault="00356F1E">
      <w:pPr>
        <w:keepLines/>
        <w:numPr>
          <w:ilvl w:val="1"/>
          <w:numId w:val="1"/>
        </w:numPr>
        <w:spacing w:after="0" w:line="228"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Работники обязаны:</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Воздерживаться от поведения, которое могло бы вызвать сомнение в добросовестном исполнении ими своих трудовых обязанностей, а также избегать конфликтных ситуаций, способных нанести ущерб его репутации или авторитету Общества;</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Принимать предусмотренные соответствующими локальными нормативными актами Общества, меры по недопущению возникновения конфликта интересов и урегулированию возникших случаев конфликта интересов;</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 прибегать прямо или косвенно, к какому-либо личному займу, кредиту или услуге от какого-либо физического или юридического лица, имеющего деловые отношения с Обществом или стремящегося к таким отношениям. Указанный пункт не распространяется на кредитные организации, предлагающие подобные займы или услуги в рамках осуществления своей деятельности при условии, если упомянутые займы, кредиты или услуги не вызывают или не могут вызвать конфликт интересов. </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 допускать использование активов Общества в личных целях.</w:t>
      </w:r>
    </w:p>
    <w:p w:rsidR="00260567" w:rsidRDefault="00356F1E">
      <w:pPr>
        <w:keepLines/>
        <w:numPr>
          <w:ilvl w:val="1"/>
          <w:numId w:val="1"/>
        </w:numPr>
        <w:spacing w:after="0" w:line="228"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При приеме на работу в Общество и исполнении своих должностных обязанностей заявить о наличии или возможности наличия у них </w:t>
      </w:r>
      <w:r>
        <w:rPr>
          <w:rFonts w:ascii="Times New Roman" w:eastAsia="Times New Roman" w:hAnsi="Times New Roman" w:cs="Times New Roman"/>
          <w:color w:val="000000"/>
          <w:sz w:val="28"/>
          <w:szCs w:val="28"/>
          <w:lang w:eastAsia="ru-RU"/>
        </w:rPr>
        <w:t xml:space="preserve">личной заинтересованности, которая влияет или может повлиять на надлежащее исполнение должностных обязанностей. </w:t>
      </w:r>
    </w:p>
    <w:p w:rsidR="00260567" w:rsidRDefault="00356F1E">
      <w:pPr>
        <w:keepLines/>
        <w:numPr>
          <w:ilvl w:val="1"/>
          <w:numId w:val="1"/>
        </w:numPr>
        <w:spacing w:after="0" w:line="228"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Общество ожидает, что работники Общества будут вести дела с поставщиками, клиентами, подрядчиками и другими лицами, имеющими деловые отношения с Обществом, основываясь исключительно на интересах Общества и его акционеров, без протекции или предпочтения третьих сторон, в основе которых лежат личные соображения Работников Общества. </w:t>
      </w:r>
    </w:p>
    <w:p w:rsidR="00260567" w:rsidRDefault="00356F1E">
      <w:pPr>
        <w:keepLines/>
        <w:numPr>
          <w:ilvl w:val="1"/>
          <w:numId w:val="1"/>
        </w:numPr>
        <w:spacing w:after="0" w:line="228"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Работники Общества должны сообщить в установленном порядке </w:t>
      </w:r>
      <w:proofErr w:type="gramStart"/>
      <w:r>
        <w:rPr>
          <w:rFonts w:ascii="Times New Roman" w:eastAsia="Times New Roman" w:hAnsi="Times New Roman" w:cs="Times New Roman"/>
          <w:color w:val="000000"/>
          <w:sz w:val="28"/>
          <w:szCs w:val="28"/>
          <w:lang w:eastAsia="ru-RU"/>
        </w:rPr>
        <w:t>о потенциальном конфликте интересов</w:t>
      </w:r>
      <w:proofErr w:type="gramEnd"/>
      <w:r>
        <w:rPr>
          <w:rFonts w:ascii="Times New Roman" w:eastAsia="Times New Roman" w:hAnsi="Times New Roman" w:cs="Times New Roman"/>
          <w:color w:val="000000"/>
          <w:sz w:val="28"/>
          <w:szCs w:val="28"/>
          <w:lang w:eastAsia="ru-RU"/>
        </w:rPr>
        <w:t xml:space="preserve"> либо возникшем у него конфликте интересов, или ставшем ему известной ситуации потенциального конфликта интересов/конфликте интересов у других работников Общества. </w:t>
      </w:r>
    </w:p>
    <w:p w:rsidR="00260567" w:rsidRDefault="00356F1E">
      <w:pPr>
        <w:keepLines/>
        <w:numPr>
          <w:ilvl w:val="1"/>
          <w:numId w:val="1"/>
        </w:numPr>
        <w:spacing w:after="0" w:line="228"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Работники, занимающие должности, замещение которых в соответствии с действующим законодательством и локальными нормативными актами Общества предполагает обязанность предоставлять сведения о доходах, имуществе и обязательствах имущественного характера в отношении себя, членов семьи и близких родственников, </w:t>
      </w:r>
      <w:proofErr w:type="gramStart"/>
      <w:r>
        <w:rPr>
          <w:rFonts w:ascii="Times New Roman" w:eastAsia="Times New Roman" w:hAnsi="Times New Roman" w:cs="Times New Roman"/>
          <w:color w:val="000000"/>
          <w:sz w:val="28"/>
          <w:szCs w:val="28"/>
          <w:lang w:eastAsia="ru-RU"/>
        </w:rPr>
        <w:t>осуществляют  предоставление</w:t>
      </w:r>
      <w:proofErr w:type="gramEnd"/>
      <w:r>
        <w:rPr>
          <w:rFonts w:ascii="Times New Roman" w:eastAsia="Times New Roman" w:hAnsi="Times New Roman" w:cs="Times New Roman"/>
          <w:color w:val="000000"/>
          <w:sz w:val="28"/>
          <w:szCs w:val="28"/>
          <w:lang w:eastAsia="ru-RU"/>
        </w:rPr>
        <w:t xml:space="preserve"> указанных сведений в рамках ежегодных декларационных кампаний  порядке, установленном локальными нормативными актами Общества.</w:t>
      </w:r>
    </w:p>
    <w:p w:rsidR="00260567" w:rsidRDefault="00356F1E">
      <w:pPr>
        <w:keepLines/>
        <w:numPr>
          <w:ilvl w:val="1"/>
          <w:numId w:val="1"/>
        </w:numPr>
        <w:spacing w:after="0" w:line="228"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Каждый член Совета директоров Общества обязан воздерживаться от действий, которые приведут или потенциально способны привести к возникновению конфликта между его интересами и интересами Общества, а в случае возникновения такого конфликта данный член Совета директоров обязан раскрыть информацию об этом конфликте Совету директоров Общества.</w:t>
      </w:r>
    </w:p>
    <w:p w:rsidR="00260567" w:rsidRDefault="00356F1E">
      <w:pPr>
        <w:keepLines/>
        <w:numPr>
          <w:ilvl w:val="1"/>
          <w:numId w:val="1"/>
        </w:numPr>
        <w:spacing w:after="0" w:line="228"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Члены Совета директоров Общества обязуются:</w:t>
      </w:r>
    </w:p>
    <w:p w:rsidR="00260567" w:rsidRDefault="00356F1E">
      <w:pPr>
        <w:keepLines/>
        <w:numPr>
          <w:ilvl w:val="2"/>
          <w:numId w:val="1"/>
        </w:numPr>
        <w:spacing w:after="0" w:line="228"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осуществлять операции с ценными бумагами Общества, используя сведения, являющиеся конфиденциальной и/или инсайдерской информацией;</w:t>
      </w:r>
    </w:p>
    <w:p w:rsidR="00260567" w:rsidRDefault="00356F1E">
      <w:pPr>
        <w:keepLines/>
        <w:numPr>
          <w:ilvl w:val="2"/>
          <w:numId w:val="1"/>
        </w:numPr>
        <w:spacing w:after="0" w:line="228"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избрании в Совет директоров Общества и выполнении обязанностей члена Совета директоров Общества, заявить о наличии или возможности наличия у него личной заинтересованности, которая влияет или может повлиять на выполнение им своих обязанностей и принятие решений.</w:t>
      </w:r>
    </w:p>
    <w:p w:rsidR="00260567" w:rsidRDefault="00356F1E">
      <w:pPr>
        <w:keepLines/>
        <w:numPr>
          <w:ilvl w:val="1"/>
          <w:numId w:val="1"/>
        </w:numPr>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Члены Совета директоров и руководители Общества обязаны в письменной форме доводить до сведения Совета директоров Общества, Ревизионной комиссии Общества об известных им сделках, совершаемых Обществом (планируемых к совершению), в которых они могут быть признаны заинтересованными. Совершение таких сделок осуществляется в порядке, предусмотренном законодательством Российской Федерации.</w:t>
      </w:r>
    </w:p>
    <w:p w:rsidR="00260567" w:rsidRDefault="00260567">
      <w:pPr>
        <w:keepLines/>
        <w:tabs>
          <w:tab w:val="left" w:pos="1080"/>
        </w:tabs>
        <w:spacing w:after="0" w:line="228" w:lineRule="auto"/>
        <w:ind w:firstLine="709"/>
        <w:jc w:val="both"/>
        <w:rPr>
          <w:rFonts w:ascii="Times New Roman" w:eastAsia="Times New Roman" w:hAnsi="Times New Roman" w:cs="Times New Roman"/>
          <w:sz w:val="28"/>
          <w:szCs w:val="28"/>
          <w:lang w:eastAsia="ru-RU"/>
        </w:rPr>
      </w:pPr>
    </w:p>
    <w:p w:rsidR="00260567" w:rsidRDefault="00356F1E">
      <w:pPr>
        <w:keepLines/>
        <w:numPr>
          <w:ilvl w:val="0"/>
          <w:numId w:val="1"/>
        </w:numPr>
        <w:tabs>
          <w:tab w:val="left" w:pos="1080"/>
          <w:tab w:val="left" w:pos="1701"/>
        </w:tabs>
        <w:spacing w:after="0" w:line="228" w:lineRule="auto"/>
        <w:ind w:left="0" w:firstLine="709"/>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Рекомендательные этические нормы работников и членов совета директоров </w:t>
      </w:r>
    </w:p>
    <w:p w:rsidR="00260567" w:rsidRDefault="00260567">
      <w:pPr>
        <w:keepLines/>
        <w:tabs>
          <w:tab w:val="left" w:pos="1080"/>
          <w:tab w:val="left" w:pos="1701"/>
        </w:tabs>
        <w:spacing w:after="0" w:line="228" w:lineRule="auto"/>
        <w:ind w:firstLine="709"/>
        <w:rPr>
          <w:rFonts w:ascii="Times New Roman" w:eastAsia="Times New Roman" w:hAnsi="Times New Roman" w:cs="Times New Roman"/>
          <w:b/>
          <w:caps/>
          <w:sz w:val="28"/>
          <w:szCs w:val="28"/>
          <w:lang w:eastAsia="ru-RU"/>
        </w:rPr>
      </w:pP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При исполнении своих обязанностей Работники и члены Совета директоров Общества руководствуются принципами честности, объективности, конструктивности</w:t>
      </w:r>
      <w:r>
        <w:rPr>
          <w:rFonts w:ascii="Times New Roman" w:eastAsia="Times New Roman" w:hAnsi="Times New Roman" w:cs="Times New Roman"/>
          <w:sz w:val="28"/>
          <w:szCs w:val="28"/>
          <w:lang w:eastAsia="ru-RU"/>
        </w:rPr>
        <w:t>.</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Работникам и членам Совета директоров Общества необходимо исходить из конституционных положений о том, что человек, его права и свободы являются высшей ценностью, и каждый гражданин имеет право на защиту чести, достоинства, своего доброго имени.</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Работникам и членам Совета директоров необходимо воздерживается от:</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грубости, проявлений пренебрежительного тона, заносчивости, предвзятых замечаний, предъявления неправомерных, незаслуженных обвинений;</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угроз, оскорбительных выражений или реплик, действий, препятствующих нормальному общению или провоцирующих противоправное поведение;</w:t>
      </w:r>
    </w:p>
    <w:p w:rsidR="00260567" w:rsidRDefault="00356F1E">
      <w:pPr>
        <w:keepLines/>
        <w:numPr>
          <w:ilvl w:val="2"/>
          <w:numId w:val="1"/>
        </w:numPr>
        <w:tabs>
          <w:tab w:val="left" w:pos="156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участия в деятельности националистических, ультрарадикальных партий, движений и организаций.</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Работникам и членам Совета директоров Общества рекомендуется придерживаться основных принципов и правил этики, установленных настоящим Кодексом, во внерабочее время. </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Работники Общества призваны способствовать своим поведением установлению в коллективе деловых взаимоотношений и конструктивного сотрудничества друг с другом, контрагентами и другими заинтересованными лицами Общества.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Внешний вид работника Общества при исполнении им своих трудовых обязанностей в зависимости от условий службы и формата служебного мероприятия должен соответствовать требованиям, содержащихся в локальных нормативных актах Общества.</w:t>
      </w:r>
    </w:p>
    <w:p w:rsidR="00260567" w:rsidRDefault="00356F1E">
      <w:pPr>
        <w:keepLines/>
        <w:numPr>
          <w:ilvl w:val="1"/>
          <w:numId w:val="1"/>
        </w:numPr>
        <w:spacing w:after="0" w:line="228"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Члены Совета директоров осуществляют свою деятельность с учётом следующих положений:</w:t>
      </w:r>
    </w:p>
    <w:p w:rsidR="00260567" w:rsidRDefault="00356F1E">
      <w:pPr>
        <w:keepLines/>
        <w:numPr>
          <w:ilvl w:val="2"/>
          <w:numId w:val="1"/>
        </w:numPr>
        <w:spacing w:after="0" w:line="228"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член Совета директоров не должен использовать свое служебное положение во вред Общества или его акционерам, а также с целью прямого или косвенного извлечения выгоды для себя или любого зависимого лица, за исключением получения им вознаграждения за работу в Совете директоров и комитетах Совета директоров;</w:t>
      </w:r>
    </w:p>
    <w:p w:rsidR="00260567" w:rsidRDefault="00356F1E">
      <w:pPr>
        <w:keepLines/>
        <w:numPr>
          <w:ilvl w:val="2"/>
          <w:numId w:val="1"/>
        </w:numPr>
        <w:spacing w:after="0" w:line="228"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член Совета директоров в своей деятельности стремится внести свой вклад в успешное развитие Общества, улучшение его имиджа и повышение его акционерной стоимости;</w:t>
      </w:r>
    </w:p>
    <w:p w:rsidR="00260567" w:rsidRDefault="00356F1E">
      <w:pPr>
        <w:keepLines/>
        <w:numPr>
          <w:ilvl w:val="2"/>
          <w:numId w:val="1"/>
        </w:numPr>
        <w:spacing w:after="0" w:line="228"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член Совета директоров участвует в определении целей, задач и ценностей, в разработке стратегии, оказывает содействие внедрению в Обществе лучших стандартов корпоративного управления и информационной прозрачности;</w:t>
      </w:r>
    </w:p>
    <w:p w:rsidR="00260567" w:rsidRDefault="00356F1E">
      <w:pPr>
        <w:keepLines/>
        <w:numPr>
          <w:ilvl w:val="2"/>
          <w:numId w:val="1"/>
        </w:numPr>
        <w:spacing w:after="0" w:line="228"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рамках своих полномочий член Совета директоров содействует защите законных интересов Общества и его акционеров от противоправных действий третьих лиц;</w:t>
      </w:r>
    </w:p>
    <w:p w:rsidR="00260567" w:rsidRDefault="00356F1E">
      <w:pPr>
        <w:keepLines/>
        <w:numPr>
          <w:ilvl w:val="2"/>
          <w:numId w:val="1"/>
        </w:numPr>
        <w:spacing w:after="0" w:line="228"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член Совета директоров Общества должен быть знаком с российским законодательством для четкого понимания ответственности, которую он несет как член Совета директоров Общества;</w:t>
      </w:r>
    </w:p>
    <w:p w:rsidR="00260567" w:rsidRDefault="00356F1E">
      <w:pPr>
        <w:keepLines/>
        <w:numPr>
          <w:ilvl w:val="2"/>
          <w:numId w:val="1"/>
        </w:numPr>
        <w:spacing w:after="0" w:line="228"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во взаимоотношениях с третьими лицами член Совета директоров Общества проявляет лояльность к Обществу и защищает интересы Общества и его акционеров;</w:t>
      </w:r>
    </w:p>
    <w:p w:rsidR="00260567" w:rsidRDefault="00356F1E">
      <w:pPr>
        <w:keepLines/>
        <w:numPr>
          <w:ilvl w:val="2"/>
          <w:numId w:val="1"/>
        </w:numPr>
        <w:spacing w:after="0" w:line="228"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член Совета директоров Общества не должен иметь взаимоотношений с третьими лицами, в том числе с конкурентами Общества и аффилированными с ними лицами, если такие взаимоотношения заведомо прямо или косвенно наносят ущерб имиджу, деятельности или законным интересам Общества и его акционеров. При этом не имеет значения, происходит ли при таких взаимоотношениях извлечение выгоды членом Совета директоров лично и/или аффилированными с ним лицами;</w:t>
      </w:r>
    </w:p>
    <w:p w:rsidR="00260567" w:rsidRDefault="00356F1E">
      <w:pPr>
        <w:keepLines/>
        <w:numPr>
          <w:ilvl w:val="2"/>
          <w:numId w:val="1"/>
        </w:numPr>
        <w:spacing w:after="0" w:line="228"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член Совета директоров Общества не должен раскрывать конфиденциальную информацию (информацию, содержащую коммерческую тайну), предоставление которой третьим лицам запрещено действующим законодательством или внутренними документами Общества, если раскрытие этой информации не одобрено напрямую Советом директоров Общества.</w:t>
      </w:r>
    </w:p>
    <w:p w:rsidR="00260567" w:rsidRDefault="00260567">
      <w:pPr>
        <w:keepLines/>
        <w:spacing w:after="0" w:line="228" w:lineRule="auto"/>
        <w:ind w:firstLine="709"/>
        <w:jc w:val="both"/>
        <w:rPr>
          <w:rFonts w:ascii="Times New Roman" w:eastAsia="Calibri" w:hAnsi="Times New Roman" w:cs="Times New Roman"/>
          <w:sz w:val="28"/>
          <w:szCs w:val="28"/>
        </w:rPr>
      </w:pPr>
    </w:p>
    <w:p w:rsidR="00260567" w:rsidRDefault="00356F1E">
      <w:pPr>
        <w:keepLines/>
        <w:numPr>
          <w:ilvl w:val="0"/>
          <w:numId w:val="1"/>
        </w:numPr>
        <w:tabs>
          <w:tab w:val="left" w:pos="1080"/>
          <w:tab w:val="left" w:pos="1701"/>
        </w:tabs>
        <w:spacing w:after="0" w:line="228" w:lineRule="auto"/>
        <w:ind w:left="0"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ЗАКЛЮЧИТЕЛЬНЫЕ ПОЛОЖЕНИЯ</w:t>
      </w:r>
    </w:p>
    <w:p w:rsidR="00260567" w:rsidRDefault="00260567">
      <w:pPr>
        <w:keepLines/>
        <w:tabs>
          <w:tab w:val="left" w:pos="1080"/>
          <w:tab w:val="left" w:pos="1701"/>
        </w:tabs>
        <w:spacing w:after="0" w:line="228" w:lineRule="auto"/>
        <w:ind w:firstLine="709"/>
        <w:rPr>
          <w:rFonts w:ascii="Times New Roman" w:eastAsia="Times New Roman" w:hAnsi="Times New Roman" w:cs="Times New Roman"/>
          <w:b/>
          <w:sz w:val="28"/>
          <w:szCs w:val="28"/>
          <w:lang w:eastAsia="ru-RU"/>
        </w:rPr>
      </w:pPr>
    </w:p>
    <w:p w:rsidR="00260567" w:rsidRDefault="00356F1E">
      <w:pPr>
        <w:pStyle w:val="af9"/>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Кодекс подлежит обязательному опубликованию на официальном интернет-сайте Общества в специальном разделе/</w:t>
      </w:r>
      <w:proofErr w:type="gramStart"/>
      <w:r>
        <w:rPr>
          <w:rFonts w:ascii="Times New Roman" w:eastAsia="Times New Roman" w:hAnsi="Times New Roman" w:cs="Times New Roman"/>
          <w:sz w:val="28"/>
          <w:szCs w:val="28"/>
          <w:lang w:eastAsia="ru-RU"/>
        </w:rPr>
        <w:t>странице</w:t>
      </w:r>
      <w:proofErr w:type="gramEnd"/>
      <w:r>
        <w:rPr>
          <w:rFonts w:ascii="Times New Roman" w:eastAsia="Times New Roman" w:hAnsi="Times New Roman" w:cs="Times New Roman"/>
          <w:sz w:val="28"/>
          <w:szCs w:val="28"/>
          <w:lang w:eastAsia="ru-RU"/>
        </w:rPr>
        <w:t xml:space="preserve"> посвященной вопросам этики, предотвращению конфликта интересов, противодействию коррупции в Обществе и ознакомлению с ним всех работников Общества (в том числе при приеме на работу) и </w:t>
      </w:r>
      <w:r>
        <w:rPr>
          <w:rFonts w:ascii="Times New Roman" w:hAnsi="Times New Roman" w:cs="Times New Roman"/>
          <w:sz w:val="28"/>
          <w:szCs w:val="28"/>
        </w:rPr>
        <w:t>членов Совета директоров Общества, в том числе всех вновь избранных</w:t>
      </w:r>
      <w:r>
        <w:rPr>
          <w:rFonts w:ascii="Times New Roman" w:eastAsia="Times New Roman" w:hAnsi="Times New Roman" w:cs="Times New Roman"/>
          <w:sz w:val="28"/>
          <w:szCs w:val="28"/>
          <w:lang w:eastAsia="ru-RU"/>
        </w:rPr>
        <w:t>.</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нарушений настоящего Кодекса Генеральным директором Общества, руководителями Общества или членами Совета директоров Общества, данный факт подлежит рассмотрению Советом директоров Общества, в отношении работников Общества - в соответствии с порядком, установленным локальными нормативными актами Общества.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Сообщения о фактах нарушений положений настоящего Кодекса должны направляться работниками Общества и членами Совета директоров на Линию доверия Группы РусГидро (</w:t>
      </w:r>
      <w:hyperlink r:id="rId8" w:tgtFrame="https://rushydro.ru/form">
        <w:r>
          <w:rPr>
            <w:rStyle w:val="a8"/>
            <w:rFonts w:ascii="Times New Roman" w:eastAsia="Times New Roman" w:hAnsi="Times New Roman" w:cs="Times New Roman"/>
            <w:sz w:val="28"/>
            <w:szCs w:val="28"/>
            <w:lang w:eastAsia="ru-RU"/>
          </w:rPr>
          <w:t>https://rushydro.ru/form</w:t>
        </w:r>
      </w:hyperlink>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Ссылка  на</w:t>
      </w:r>
      <w:proofErr w:type="gramEnd"/>
      <w:r>
        <w:rPr>
          <w:rFonts w:ascii="Times New Roman" w:eastAsia="Times New Roman" w:hAnsi="Times New Roman" w:cs="Times New Roman"/>
          <w:sz w:val="28"/>
          <w:szCs w:val="28"/>
          <w:lang w:eastAsia="ru-RU"/>
        </w:rPr>
        <w:t xml:space="preserve"> информацию, касающуюся работы Линии доверия Группы РусГидро, размещена на  официальном сайте Общества в сети Интернет. Правила </w:t>
      </w:r>
      <w:proofErr w:type="gramStart"/>
      <w:r>
        <w:rPr>
          <w:rFonts w:ascii="Times New Roman" w:eastAsia="Times New Roman" w:hAnsi="Times New Roman" w:cs="Times New Roman"/>
          <w:sz w:val="28"/>
          <w:szCs w:val="28"/>
          <w:lang w:eastAsia="ru-RU"/>
        </w:rPr>
        <w:t>работы  Линии</w:t>
      </w:r>
      <w:proofErr w:type="gramEnd"/>
      <w:r>
        <w:rPr>
          <w:rFonts w:ascii="Times New Roman" w:eastAsia="Times New Roman" w:hAnsi="Times New Roman" w:cs="Times New Roman"/>
          <w:sz w:val="28"/>
          <w:szCs w:val="28"/>
          <w:lang w:eastAsia="ru-RU"/>
        </w:rPr>
        <w:t xml:space="preserve"> доверия Группы РусГидро опубликованы публикации в разделе «Линия доверия» на корпоративном портале Общества.</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Настоящий Кодекс, а также все дополнения и изменения к нему, утверждаются Советом директоров Общества. </w:t>
      </w:r>
    </w:p>
    <w:p w:rsidR="00260567" w:rsidRDefault="00356F1E">
      <w:pPr>
        <w:keepLines/>
        <w:numPr>
          <w:ilvl w:val="1"/>
          <w:numId w:val="1"/>
        </w:numPr>
        <w:tabs>
          <w:tab w:val="left" w:pos="1080"/>
        </w:tabs>
        <w:spacing w:after="0" w:line="228"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Если настоящий Кодекс (отдельные его пункты) вступит в противоречие с законодательством Российской Федерации, настоящий Кодекс (отдельные его пункты) утрачивают силу, и до даты внесения изменений в настоящий Кодекс необходимо руководствоваться законодательством Российской Федерации.</w:t>
      </w:r>
    </w:p>
    <w:p w:rsidR="00260567" w:rsidRDefault="00260567">
      <w:pPr>
        <w:keepLines/>
        <w:tabs>
          <w:tab w:val="left" w:pos="1080"/>
        </w:tabs>
        <w:spacing w:after="0" w:line="228" w:lineRule="auto"/>
        <w:jc w:val="both"/>
      </w:pPr>
    </w:p>
    <w:p w:rsidR="00260567" w:rsidRDefault="00260567">
      <w:pPr>
        <w:spacing w:after="0" w:line="240" w:lineRule="auto"/>
        <w:jc w:val="both"/>
        <w:rPr>
          <w:rFonts w:ascii="Times New Roman" w:hAnsi="Times New Roman" w:cs="Times New Roman"/>
        </w:rPr>
      </w:pPr>
    </w:p>
    <w:sectPr w:rsidR="00260567">
      <w:footerReference w:type="default" r:id="rId9"/>
      <w:footerReference w:type="first" r:id="rId10"/>
      <w:pgSz w:w="11906" w:h="16838"/>
      <w:pgMar w:top="1134" w:right="850" w:bottom="1134" w:left="170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6F7" w:rsidRDefault="002106F7">
      <w:pPr>
        <w:spacing w:after="0" w:line="240" w:lineRule="auto"/>
      </w:pPr>
      <w:r>
        <w:separator/>
      </w:r>
    </w:p>
  </w:endnote>
  <w:endnote w:type="continuationSeparator" w:id="0">
    <w:p w:rsidR="002106F7" w:rsidRDefault="00210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 New Roman;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567" w:rsidRDefault="00356F1E">
    <w:pPr>
      <w:pStyle w:val="af8"/>
      <w:jc w:val="right"/>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sidR="00560165">
      <w:rPr>
        <w:rFonts w:ascii="Times New Roman" w:hAnsi="Times New Roman"/>
        <w:noProof/>
        <w:sz w:val="28"/>
        <w:szCs w:val="28"/>
      </w:rPr>
      <w:t>3</w:t>
    </w:r>
    <w:r>
      <w:rPr>
        <w:rFonts w:ascii="Times New Roman" w:hAnsi="Times New Roman"/>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567" w:rsidRDefault="00356F1E">
    <w:pPr>
      <w:pStyle w:val="af8"/>
      <w:jc w:val="right"/>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sidR="00560165">
      <w:rPr>
        <w:rFonts w:ascii="Times New Roman" w:hAnsi="Times New Roman"/>
        <w:noProof/>
        <w:sz w:val="28"/>
        <w:szCs w:val="28"/>
      </w:rPr>
      <w:t>10</w:t>
    </w:r>
    <w:r>
      <w:rPr>
        <w:rFonts w:ascii="Times New Roman" w:hAnsi="Times New Roman"/>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567" w:rsidRDefault="0026056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6F7" w:rsidRDefault="002106F7">
      <w:pPr>
        <w:spacing w:after="0" w:line="240" w:lineRule="auto"/>
      </w:pPr>
      <w:r>
        <w:separator/>
      </w:r>
    </w:p>
  </w:footnote>
  <w:footnote w:type="continuationSeparator" w:id="0">
    <w:p w:rsidR="002106F7" w:rsidRDefault="002106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C24CD8"/>
    <w:multiLevelType w:val="multilevel"/>
    <w:tmpl w:val="A4F0FA60"/>
    <w:lvl w:ilvl="0">
      <w:start w:val="1"/>
      <w:numFmt w:val="decimal"/>
      <w:lvlText w:val="%1."/>
      <w:lvlJc w:val="left"/>
      <w:pPr>
        <w:tabs>
          <w:tab w:val="num" w:pos="0"/>
        </w:tabs>
        <w:ind w:left="1429" w:hanging="360"/>
      </w:pPr>
    </w:lvl>
    <w:lvl w:ilvl="1">
      <w:start w:val="1"/>
      <w:numFmt w:val="decimal"/>
      <w:lvlText w:val="%1.%2."/>
      <w:lvlJc w:val="left"/>
      <w:pPr>
        <w:tabs>
          <w:tab w:val="num" w:pos="0"/>
        </w:tabs>
        <w:ind w:left="1571" w:hanging="720"/>
      </w:pPr>
      <w:rPr>
        <w:rFonts w:ascii="Times New Roman" w:hAnsi="Times New Roman" w:cs="Times New Roman"/>
        <w:b w:val="0"/>
        <w:color w:val="auto"/>
        <w:sz w:val="28"/>
        <w:szCs w:val="28"/>
      </w:r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2149" w:hanging="108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509" w:hanging="1440"/>
      </w:pPr>
    </w:lvl>
    <w:lvl w:ilvl="6">
      <w:start w:val="1"/>
      <w:numFmt w:val="decimal"/>
      <w:lvlText w:val="%1.%2.%3.%4.%5.%6.%7."/>
      <w:lvlJc w:val="left"/>
      <w:pPr>
        <w:tabs>
          <w:tab w:val="num" w:pos="0"/>
        </w:tabs>
        <w:ind w:left="2869" w:hanging="1800"/>
      </w:pPr>
    </w:lvl>
    <w:lvl w:ilvl="7">
      <w:start w:val="1"/>
      <w:numFmt w:val="decimal"/>
      <w:lvlText w:val="%1.%2.%3.%4.%5.%6.%7.%8."/>
      <w:lvlJc w:val="left"/>
      <w:pPr>
        <w:tabs>
          <w:tab w:val="num" w:pos="0"/>
        </w:tabs>
        <w:ind w:left="2869" w:hanging="1800"/>
      </w:pPr>
    </w:lvl>
    <w:lvl w:ilvl="8">
      <w:start w:val="1"/>
      <w:numFmt w:val="decimal"/>
      <w:lvlText w:val="%1.%2.%3.%4.%5.%6.%7.%8.%9."/>
      <w:lvlJc w:val="left"/>
      <w:pPr>
        <w:tabs>
          <w:tab w:val="num" w:pos="0"/>
        </w:tabs>
        <w:ind w:left="3229" w:hanging="2160"/>
      </w:pPr>
    </w:lvl>
  </w:abstractNum>
  <w:abstractNum w:abstractNumId="1" w15:restartNumberingAfterBreak="0">
    <w:nsid w:val="374763CF"/>
    <w:multiLevelType w:val="multilevel"/>
    <w:tmpl w:val="72E66A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5622FD3"/>
    <w:multiLevelType w:val="multilevel"/>
    <w:tmpl w:val="F66073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567"/>
    <w:rsid w:val="002106F7"/>
    <w:rsid w:val="00260567"/>
    <w:rsid w:val="00356F1E"/>
    <w:rsid w:val="003F32B2"/>
    <w:rsid w:val="004F7ECF"/>
    <w:rsid w:val="00560165"/>
    <w:rsid w:val="007273B9"/>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98933"/>
  <w15:docId w15:val="{C90C3FC4-E390-4FD9-9278-EBFAE695E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style>
  <w:style w:type="paragraph" w:styleId="1">
    <w:name w:val="heading 1"/>
    <w:basedOn w:val="a"/>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uiPriority w:val="9"/>
    <w:unhideWhenUsed/>
    <w:qFormat/>
    <w:pPr>
      <w:keepNext/>
      <w:keepLines/>
      <w:spacing w:before="360"/>
      <w:outlineLvl w:val="1"/>
    </w:pPr>
    <w:rPr>
      <w:rFonts w:ascii="Arial" w:eastAsia="Arial" w:hAnsi="Arial" w:cs="Arial"/>
      <w:sz w:val="34"/>
    </w:rPr>
  </w:style>
  <w:style w:type="paragraph" w:styleId="3">
    <w:name w:val="heading 3"/>
    <w:basedOn w:val="a"/>
    <w:uiPriority w:val="9"/>
    <w:unhideWhenUsed/>
    <w:qFormat/>
    <w:pPr>
      <w:keepNext/>
      <w:keepLines/>
      <w:spacing w:before="320"/>
      <w:outlineLvl w:val="2"/>
    </w:pPr>
    <w:rPr>
      <w:rFonts w:ascii="Arial" w:eastAsia="Arial" w:hAnsi="Arial" w:cs="Arial"/>
      <w:sz w:val="30"/>
      <w:szCs w:val="30"/>
    </w:rPr>
  </w:style>
  <w:style w:type="paragraph" w:styleId="4">
    <w:name w:val="heading 4"/>
    <w:basedOn w:val="a"/>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uiPriority w:val="9"/>
    <w:unhideWhenUsed/>
    <w:qFormat/>
    <w:pPr>
      <w:keepNext/>
      <w:keepLines/>
      <w:spacing w:before="320"/>
      <w:outlineLvl w:val="5"/>
    </w:pPr>
    <w:rPr>
      <w:rFonts w:ascii="Arial" w:eastAsia="Arial" w:hAnsi="Arial" w:cs="Arial"/>
      <w:b/>
      <w:bCs/>
    </w:rPr>
  </w:style>
  <w:style w:type="paragraph" w:styleId="7">
    <w:name w:val="heading 7"/>
    <w:basedOn w:val="a"/>
    <w:uiPriority w:val="9"/>
    <w:unhideWhenUsed/>
    <w:qFormat/>
    <w:pPr>
      <w:keepNext/>
      <w:keepLines/>
      <w:spacing w:before="320"/>
      <w:outlineLvl w:val="6"/>
    </w:pPr>
    <w:rPr>
      <w:rFonts w:ascii="Arial" w:eastAsia="Arial" w:hAnsi="Arial" w:cs="Arial"/>
      <w:b/>
      <w:bCs/>
      <w:i/>
      <w:iCs/>
    </w:rPr>
  </w:style>
  <w:style w:type="paragraph" w:styleId="8">
    <w:name w:val="heading 8"/>
    <w:basedOn w:val="a"/>
    <w:uiPriority w:val="9"/>
    <w:unhideWhenUsed/>
    <w:qFormat/>
    <w:pPr>
      <w:keepNext/>
      <w:keepLines/>
      <w:spacing w:before="320"/>
      <w:outlineLvl w:val="7"/>
    </w:pPr>
    <w:rPr>
      <w:rFonts w:ascii="Arial" w:eastAsia="Arial" w:hAnsi="Arial" w:cs="Arial"/>
      <w:i/>
      <w:iCs/>
    </w:rPr>
  </w:style>
  <w:style w:type="paragraph" w:styleId="9">
    <w:name w:val="heading 9"/>
    <w:basedOn w:val="a"/>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a3">
    <w:name w:val="Символ сноски"/>
    <w:uiPriority w:val="99"/>
    <w:unhideWhenUsed/>
    <w:qFormat/>
    <w:rPr>
      <w:vertAlign w:val="superscript"/>
    </w:rPr>
  </w:style>
  <w:style w:type="character" w:styleId="a4">
    <w:name w:val="footnote reference"/>
    <w:rPr>
      <w:vertAlign w:val="superscript"/>
    </w:rPr>
  </w:style>
  <w:style w:type="character" w:customStyle="1" w:styleId="EndnoteTextChar">
    <w:name w:val="Endnote Text Char"/>
    <w:uiPriority w:val="99"/>
    <w:qFormat/>
    <w:rPr>
      <w:sz w:val="20"/>
    </w:rPr>
  </w:style>
  <w:style w:type="character" w:customStyle="1" w:styleId="a5">
    <w:name w:val="Символ концевой сноски"/>
    <w:uiPriority w:val="99"/>
    <w:semiHidden/>
    <w:unhideWhenUsed/>
    <w:qFormat/>
    <w:rPr>
      <w:vertAlign w:val="superscript"/>
    </w:rPr>
  </w:style>
  <w:style w:type="character" w:styleId="a6">
    <w:name w:val="endnote reference"/>
    <w:rPr>
      <w:vertAlign w:val="superscript"/>
    </w:rPr>
  </w:style>
  <w:style w:type="character" w:customStyle="1" w:styleId="10">
    <w:name w:val="Заголовок 1 Знак"/>
    <w:basedOn w:val="a0"/>
    <w:uiPriority w:val="9"/>
    <w:qFormat/>
    <w:rPr>
      <w:rFonts w:asciiTheme="majorHAnsi" w:eastAsiaTheme="majorEastAsia" w:hAnsiTheme="majorHAnsi" w:cstheme="majorBidi"/>
      <w:b/>
      <w:bCs/>
      <w:color w:val="365F91" w:themeColor="accent1" w:themeShade="BF"/>
      <w:sz w:val="28"/>
      <w:szCs w:val="28"/>
    </w:rPr>
  </w:style>
  <w:style w:type="character" w:customStyle="1" w:styleId="a7">
    <w:name w:val="Нижний колонтитул Знак"/>
    <w:basedOn w:val="a0"/>
    <w:uiPriority w:val="99"/>
    <w:qFormat/>
  </w:style>
  <w:style w:type="character" w:styleId="a8">
    <w:name w:val="Hyperlink"/>
    <w:uiPriority w:val="99"/>
    <w:unhideWhenUsed/>
    <w:rPr>
      <w:color w:val="0000FF"/>
      <w:u w:val="single"/>
    </w:rPr>
  </w:style>
  <w:style w:type="character" w:styleId="a9">
    <w:name w:val="FollowedHyperlink"/>
    <w:rPr>
      <w:color w:val="800000"/>
      <w:u w:val="single"/>
    </w:rPr>
  </w:style>
  <w:style w:type="paragraph" w:customStyle="1" w:styleId="11">
    <w:name w:val="Заголовок1"/>
    <w:basedOn w:val="a"/>
    <w:next w:val="aa"/>
    <w:qFormat/>
    <w:pPr>
      <w:keepNext/>
      <w:spacing w:before="240" w:after="120"/>
    </w:pPr>
    <w:rPr>
      <w:rFonts w:ascii="PT Astra Serif" w:eastAsia="Tahoma" w:hAnsi="PT Astra Serif" w:cs="Noto Sans Devanagari"/>
      <w:sz w:val="28"/>
      <w:szCs w:val="28"/>
    </w:rPr>
  </w:style>
  <w:style w:type="paragraph" w:styleId="aa">
    <w:name w:val="Body Text"/>
    <w:basedOn w:val="a"/>
    <w:pPr>
      <w:spacing w:after="140"/>
    </w:pPr>
  </w:style>
  <w:style w:type="paragraph" w:styleId="ab">
    <w:name w:val="List"/>
    <w:basedOn w:val="aa"/>
    <w:rPr>
      <w:rFonts w:ascii="PT Astra Serif" w:hAnsi="PT Astra Serif" w:cs="Noto Sans Devanagari"/>
    </w:rPr>
  </w:style>
  <w:style w:type="paragraph" w:styleId="ac">
    <w:name w:val="caption"/>
    <w:basedOn w:val="a"/>
    <w:qFormat/>
    <w:pPr>
      <w:suppressLineNumbers/>
      <w:spacing w:before="120" w:after="120"/>
    </w:pPr>
    <w:rPr>
      <w:rFonts w:ascii="PT Astra Serif" w:hAnsi="PT Astra Serif" w:cs="Noto Sans Devanagari"/>
      <w:i/>
      <w:iCs/>
      <w:sz w:val="24"/>
      <w:szCs w:val="24"/>
    </w:rPr>
  </w:style>
  <w:style w:type="paragraph" w:styleId="ad">
    <w:name w:val="index heading"/>
    <w:basedOn w:val="11"/>
  </w:style>
  <w:style w:type="paragraph" w:styleId="ae">
    <w:name w:val="Title"/>
    <w:basedOn w:val="a"/>
    <w:next w:val="aa"/>
    <w:uiPriority w:val="10"/>
    <w:qFormat/>
    <w:pPr>
      <w:spacing w:before="300"/>
      <w:contextualSpacing/>
    </w:pPr>
    <w:rPr>
      <w:sz w:val="48"/>
      <w:szCs w:val="48"/>
    </w:rPr>
  </w:style>
  <w:style w:type="paragraph" w:styleId="af">
    <w:name w:val="No Spacing"/>
    <w:uiPriority w:val="1"/>
    <w:qFormat/>
  </w:style>
  <w:style w:type="paragraph" w:styleId="af0">
    <w:name w:val="Subtitle"/>
    <w:basedOn w:val="a"/>
    <w:uiPriority w:val="11"/>
    <w:qFormat/>
    <w:pPr>
      <w:spacing w:before="200"/>
    </w:pPr>
    <w:rPr>
      <w:sz w:val="24"/>
      <w:szCs w:val="24"/>
    </w:rPr>
  </w:style>
  <w:style w:type="paragraph" w:styleId="20">
    <w:name w:val="Quote"/>
    <w:basedOn w:val="a"/>
    <w:uiPriority w:val="29"/>
    <w:qFormat/>
    <w:pPr>
      <w:ind w:left="720" w:right="720"/>
    </w:pPr>
    <w:rPr>
      <w:i/>
    </w:rPr>
  </w:style>
  <w:style w:type="paragraph" w:styleId="af1">
    <w:name w:val="Intense Quote"/>
    <w:basedOn w:val="a"/>
    <w:uiPriority w:val="30"/>
    <w:qFormat/>
    <w:pPr>
      <w:pBdr>
        <w:top w:val="single" w:sz="4" w:space="5" w:color="FFFFFF"/>
        <w:left w:val="single" w:sz="4" w:space="10" w:color="FFFFFF"/>
        <w:bottom w:val="single" w:sz="4" w:space="5" w:color="FFFFFF"/>
        <w:right w:val="single" w:sz="4" w:space="10" w:color="FFFFFF"/>
      </w:pBdr>
      <w:shd w:val="clear" w:color="auto" w:fill="F2F2F2"/>
      <w:spacing w:after="0"/>
      <w:ind w:left="720" w:right="720"/>
    </w:pPr>
    <w:rPr>
      <w:i/>
    </w:rPr>
  </w:style>
  <w:style w:type="paragraph" w:customStyle="1" w:styleId="af2">
    <w:name w:val="Колонтитул"/>
    <w:basedOn w:val="a"/>
    <w:qFormat/>
  </w:style>
  <w:style w:type="paragraph" w:styleId="af3">
    <w:name w:val="header"/>
    <w:basedOn w:val="a"/>
    <w:uiPriority w:val="99"/>
    <w:unhideWhenUsed/>
    <w:pPr>
      <w:tabs>
        <w:tab w:val="center" w:pos="7143"/>
        <w:tab w:val="right" w:pos="14287"/>
      </w:tabs>
      <w:spacing w:after="0" w:line="240" w:lineRule="auto"/>
    </w:pPr>
  </w:style>
  <w:style w:type="paragraph" w:styleId="af4">
    <w:name w:val="footnote text"/>
    <w:basedOn w:val="a"/>
    <w:uiPriority w:val="99"/>
    <w:semiHidden/>
    <w:unhideWhenUsed/>
    <w:pPr>
      <w:spacing w:after="40" w:line="240" w:lineRule="auto"/>
    </w:pPr>
    <w:rPr>
      <w:sz w:val="18"/>
    </w:rPr>
  </w:style>
  <w:style w:type="paragraph" w:styleId="af5">
    <w:name w:val="endnote text"/>
    <w:basedOn w:val="a"/>
    <w:uiPriority w:val="99"/>
    <w:semiHidden/>
    <w:unhideWhenUsed/>
    <w:pPr>
      <w:spacing w:after="0" w:line="240" w:lineRule="auto"/>
    </w:pPr>
    <w:rPr>
      <w:sz w:val="20"/>
    </w:rPr>
  </w:style>
  <w:style w:type="paragraph" w:styleId="12">
    <w:name w:val="toc 1"/>
    <w:basedOn w:val="a"/>
    <w:uiPriority w:val="39"/>
    <w:unhideWhenUsed/>
    <w:pPr>
      <w:spacing w:after="57"/>
    </w:pPr>
  </w:style>
  <w:style w:type="paragraph" w:styleId="21">
    <w:name w:val="toc 2"/>
    <w:basedOn w:val="a"/>
    <w:uiPriority w:val="39"/>
    <w:unhideWhenUsed/>
    <w:pPr>
      <w:spacing w:after="57"/>
      <w:ind w:left="283"/>
    </w:pPr>
  </w:style>
  <w:style w:type="paragraph" w:styleId="30">
    <w:name w:val="toc 3"/>
    <w:basedOn w:val="a"/>
    <w:uiPriority w:val="39"/>
    <w:unhideWhenUsed/>
    <w:pPr>
      <w:spacing w:after="57"/>
      <w:ind w:left="567"/>
    </w:pPr>
  </w:style>
  <w:style w:type="paragraph" w:styleId="40">
    <w:name w:val="toc 4"/>
    <w:basedOn w:val="a"/>
    <w:uiPriority w:val="39"/>
    <w:unhideWhenUsed/>
    <w:pPr>
      <w:spacing w:after="57"/>
      <w:ind w:left="850"/>
    </w:pPr>
  </w:style>
  <w:style w:type="paragraph" w:styleId="50">
    <w:name w:val="toc 5"/>
    <w:basedOn w:val="a"/>
    <w:uiPriority w:val="39"/>
    <w:unhideWhenUsed/>
    <w:pPr>
      <w:spacing w:after="57"/>
      <w:ind w:left="1134"/>
    </w:pPr>
  </w:style>
  <w:style w:type="paragraph" w:styleId="60">
    <w:name w:val="toc 6"/>
    <w:basedOn w:val="a"/>
    <w:uiPriority w:val="39"/>
    <w:unhideWhenUsed/>
    <w:pPr>
      <w:spacing w:after="57"/>
      <w:ind w:left="1417"/>
    </w:pPr>
  </w:style>
  <w:style w:type="paragraph" w:styleId="70">
    <w:name w:val="toc 7"/>
    <w:basedOn w:val="a"/>
    <w:uiPriority w:val="39"/>
    <w:unhideWhenUsed/>
    <w:pPr>
      <w:spacing w:after="57"/>
      <w:ind w:left="1701"/>
    </w:pPr>
  </w:style>
  <w:style w:type="paragraph" w:styleId="80">
    <w:name w:val="toc 8"/>
    <w:basedOn w:val="a"/>
    <w:uiPriority w:val="39"/>
    <w:unhideWhenUsed/>
    <w:pPr>
      <w:spacing w:after="57"/>
      <w:ind w:left="1984"/>
    </w:pPr>
  </w:style>
  <w:style w:type="paragraph" w:styleId="90">
    <w:name w:val="toc 9"/>
    <w:basedOn w:val="a"/>
    <w:uiPriority w:val="39"/>
    <w:unhideWhenUsed/>
    <w:pPr>
      <w:spacing w:after="57"/>
      <w:ind w:left="2268"/>
    </w:pPr>
  </w:style>
  <w:style w:type="paragraph" w:styleId="af6">
    <w:name w:val="TOC Heading"/>
    <w:uiPriority w:val="39"/>
    <w:unhideWhenUsed/>
  </w:style>
  <w:style w:type="paragraph" w:styleId="af7">
    <w:name w:val="table of figures"/>
    <w:basedOn w:val="a"/>
    <w:uiPriority w:val="99"/>
    <w:unhideWhenUsed/>
    <w:qFormat/>
    <w:pPr>
      <w:spacing w:after="0"/>
    </w:pPr>
  </w:style>
  <w:style w:type="paragraph" w:styleId="af8">
    <w:name w:val="footer"/>
    <w:basedOn w:val="a"/>
    <w:uiPriority w:val="99"/>
    <w:unhideWhenUsed/>
    <w:pPr>
      <w:tabs>
        <w:tab w:val="center" w:pos="4677"/>
        <w:tab w:val="right" w:pos="9355"/>
      </w:tabs>
      <w:spacing w:after="0" w:line="240" w:lineRule="auto"/>
    </w:pPr>
  </w:style>
  <w:style w:type="paragraph" w:styleId="af9">
    <w:name w:val="List Paragraph"/>
    <w:basedOn w:val="a"/>
    <w:uiPriority w:val="34"/>
    <w:qFormat/>
    <w:pPr>
      <w:ind w:left="720"/>
      <w:contextualSpacing/>
    </w:pPr>
  </w:style>
  <w:style w:type="paragraph" w:customStyle="1" w:styleId="Default">
    <w:name w:val="Default"/>
    <w:qFormat/>
    <w:rPr>
      <w:rFonts w:ascii="Times New Roman" w:eastAsia="Times New Roman" w:hAnsi="Times New Roman" w:cs="Times New Roman"/>
      <w:color w:val="000000"/>
      <w:sz w:val="24"/>
      <w:szCs w:val="24"/>
    </w:rPr>
  </w:style>
  <w:style w:type="paragraph" w:customStyle="1" w:styleId="ConsNormal">
    <w:name w:val="ConsNormal"/>
    <w:qFormat/>
    <w:pPr>
      <w:widowControl w:val="0"/>
      <w:ind w:firstLine="720"/>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shydro.ru/form"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3006</Words>
  <Characters>17136</Characters>
  <Application>Microsoft Office Word</Application>
  <DocSecurity>0</DocSecurity>
  <Lines>142</Lines>
  <Paragraphs>40</Paragraphs>
  <ScaleCrop>false</ScaleCrop>
  <Company>РусГидро</Company>
  <LinksUpToDate>false</LinksUpToDate>
  <CharactersWithSpaces>20102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Журавлева Надежда Валентиновна</dc:creator>
  <dc:description/>
  <cp:lastModifiedBy>Приемная ИАУ</cp:lastModifiedBy>
  <cp:revision>8</cp:revision>
  <dcterms:created xsi:type="dcterms:W3CDTF">2024-09-16T08:36:00Z</dcterms:created>
  <dcterms:modified xsi:type="dcterms:W3CDTF">2024-10-01T04:12:00Z</dcterms:modified>
  <dc:language>ru-RU</dc:language>
</cp:coreProperties>
</file>